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0001492154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001-34960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300 RENAISSANCE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Barra Mary T</w:t>
      </w:r>
    </w:p>
    <w:p>
      <w:pPr>
        <w:spacing w:after="0" w:line="44" w:lineRule="exact"/>
        <w:rPr>
          <w:sz w:val="24"/>
          <w:szCs w:val="24"/>
          <w:color w:val="auto"/>
        </w:rPr>
      </w:pPr>
    </w:p>
    <w:p>
      <w:pPr>
        <w:sectPr>
          <w:pgSz w:w="11900" w:h="16871"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15946852.97</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1099595840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10/23/2024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02/10/2018</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26240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02/10/2018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02/11/2018</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15372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02/11/2018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02/10/2019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51432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02/10/2019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2749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204207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10/23/2024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02/26/2024</w:t>
      </w:r>
    </w:p>
    <w:p>
      <w:pPr>
        <w:spacing w:after="0" w:line="623" w:lineRule="exact"/>
        <w:rPr>
          <w:sz w:val="20"/>
          <w:szCs w:val="20"/>
          <w:color w:val="auto"/>
        </w:rPr>
      </w:pPr>
    </w:p>
    <w:p>
      <w:pPr>
        <w:sectPr>
          <w:pgSz w:w="11900" w:h="16838" w:orient="portrait"/>
          <w:cols w:equalWidth="0" w:num="2">
            <w:col w:w="3380" w:space="640"/>
            <w:col w:w="72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78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Brokerage Services LLC, as attorney-in-fact for Mary T. Barra</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2024-10-23T15:20:53Z</dcterms:created>
  <dcterms:modified xsi:type="dcterms:W3CDTF">2024-10-23T15:20:53Z</dcterms:modified>
</cp:coreProperties>
</file>