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Barra Mary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5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Chair &amp; CEO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278,254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02/08/2032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278,254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278,254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1. These Stock Options were granted on February 8, 2022. One-third will vest on February 8, 2023; one-third will vest on February 8, 2024; and one-third will vest on February 8,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Tia Y. Turk, Attorney-In-Fact for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Ms. Barra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2022-02-11T23:43:05Z</dcterms:created>
  <dcterms:modified xsi:type="dcterms:W3CDTF">2022-02-11T23:43:05Z</dcterms:modified>
</cp:coreProperties>
</file>