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4"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6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08" w:right="65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7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27-0756180</w:t>
      </w:r>
    </w:p>
    <w:p>
      <w:pPr>
        <w:spacing w:after="0" w:line="37" w:lineRule="exact"/>
        <w:rPr>
          <w:sz w:val="24"/>
          <w:szCs w:val="24"/>
          <w:color w:val="auto"/>
        </w:rPr>
      </w:pPr>
    </w:p>
    <w:p>
      <w:pPr>
        <w:sectPr>
          <w:pgSz w:w="11900" w:h="16838" w:orient="portrait"/>
          <w:cols w:equalWidth="0" w:num="3">
            <w:col w:w="4520" w:space="720"/>
            <w:col w:w="3680" w:space="720"/>
            <w:col w:w="1360"/>
          </w:cols>
          <w:pgMar w:left="240" w:top="308" w:right="659" w:bottom="1440" w:gutter="0" w:footer="0" w:header="0"/>
          <w:type w:val="continuous"/>
        </w:sectPr>
      </w:pP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240" w:space="720"/>
            <w:col w:w="3840" w:space="720"/>
            <w:col w:w="1480"/>
          </w:cols>
          <w:pgMar w:left="240" w:top="308" w:right="65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440" w:space="720"/>
            <w:col w:w="2840"/>
          </w:cols>
          <w:pgMar w:left="240" w:top="308" w:right="6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540" w:space="720"/>
            <w:col w:w="2740"/>
          </w:cols>
          <w:pgMar w:left="240" w:top="308" w:right="65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(Company’s telephone number, including area code)</w:t>
      </w:r>
    </w:p>
    <w:p>
      <w:pPr>
        <w:spacing w:after="0" w:line="13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08" w:right="6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 January 26, 2010, General Motors Company (“GM”) issued a news release announcing that a binding agreement was reached with Spyker Cars NV on the sale of its subsidiary Saab Automobile AB. The news release is attached as Exhibit 99.</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9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News Release Dated January 26, 2010</w:t>
      </w:r>
    </w:p>
    <w:p>
      <w:pPr>
        <w:sectPr>
          <w:pgSz w:w="11900" w:h="16838" w:orient="portrait"/>
          <w:cols w:equalWidth="0" w:num="1">
            <w:col w:w="11120"/>
          </w:cols>
          <w:pgMar w:left="240" w:top="272" w:right="5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6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(Company)</w:t>
      </w:r>
    </w:p>
    <w:p>
      <w:pPr>
        <w:spacing w:after="0" w:line="226" w:lineRule="exact"/>
        <w:rPr>
          <w:sz w:val="20"/>
          <w:szCs w:val="20"/>
          <w:color w:val="auto"/>
        </w:rPr>
      </w:pPr>
    </w:p>
    <w:p>
      <w:pPr>
        <w:spacing w:after="0"/>
        <w:tabs>
          <w:tab w:leader="none" w:pos="5480" w:val="left"/>
          <w:tab w:leader="none" w:pos="7800" w:val="left"/>
          <w:tab w:leader="none" w:pos="8160" w:val="left"/>
        </w:tabs>
        <w:rPr>
          <w:sz w:val="20"/>
          <w:szCs w:val="20"/>
          <w:color w:val="auto"/>
        </w:rPr>
      </w:pPr>
      <w:r>
        <w:rPr>
          <w:rFonts w:ascii="Times New Roman" w:cs="Times New Roman" w:eastAsia="Times New Roman" w:hAnsi="Times New Roman"/>
          <w:sz w:val="18"/>
          <w:szCs w:val="18"/>
          <w:color w:val="auto"/>
        </w:rPr>
        <w:t>Date: February 3, 2010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N</w:t>
      </w:r>
      <w:r>
        <w:rPr>
          <w:rFonts w:ascii="Times New Roman" w:cs="Times New Roman" w:eastAsia="Times New Roman" w:hAnsi="Times New Roman"/>
          <w:sz w:val="14"/>
          <w:szCs w:val="14"/>
          <w:color w:val="auto"/>
        </w:rPr>
        <w:t>ICK</w:t>
      </w:r>
      <w:r>
        <w:rPr>
          <w:rFonts w:ascii="Times New Roman" w:cs="Times New Roman" w:eastAsia="Times New Roman" w:hAnsi="Times New Roman"/>
          <w:sz w:val="18"/>
          <w:szCs w:val="18"/>
          <w:color w:val="auto"/>
        </w:rPr>
        <w:t xml:space="preserve"> S. C</w:t>
      </w:r>
      <w:r>
        <w:rPr>
          <w:rFonts w:ascii="Times New Roman" w:cs="Times New Roman" w:eastAsia="Times New Roman" w:hAnsi="Times New Roman"/>
          <w:sz w:val="14"/>
          <w:szCs w:val="14"/>
          <w:color w:val="auto"/>
        </w:rPr>
        <w:t>YPRUS</w:t>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-100330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Vice President, Controller and Chief Accounting Officer</w:t>
      </w:r>
    </w:p>
    <w:p>
      <w:pPr>
        <w:sectPr>
          <w:pgSz w:w="11900" w:h="16838" w:orient="portrait"/>
          <w:cols w:equalWidth="0" w:num="1">
            <w:col w:w="10960"/>
          </w:cols>
          <w:pgMar w:left="240" w:top="272"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9015"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Release: 11:30 a.m. 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2010</w:t>
      </w:r>
    </w:p>
    <w:p>
      <w:pPr>
        <w:spacing w:after="0" w:line="15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GM Reaches Agreement to Sell Saab to Spyker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 General Motors and Spyker Cars NV today confirmed that they have reached a binding agreement on the purchase of Saab Automobile AB.</w:t>
      </w:r>
    </w:p>
    <w:p>
      <w:pPr>
        <w:spacing w:after="0" w:line="17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“Today’s announcement is great news for Saab employees, dealers and suppliers, great news for millions of Saab customers and fans worldwide, and great news for GM,” said John Smith, GM vice president for corporate planning and alliances.</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“General Motors, Spyker Cars, and the Swedish government worked very hard and creatively for a deal that would secure a sustainable future for this unique and iconic brand, and we’re all happy for the positive outcome,” Smith said.</w:t>
      </w:r>
    </w:p>
    <w:p>
      <w:pPr>
        <w:spacing w:after="0" w:line="1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As part of the agreement, Spyker will form a new company, Saab Spyker Automobiles, which will carry the Saab brand forward. The sale will be subject to customary closing conditions, including receipt of applicable regulatory, governmental and court approvals. Other terms and conditions specific to the sale will be disclosed in due time.</w:t>
      </w:r>
    </w:p>
    <w:p>
      <w:pPr>
        <w:spacing w:after="0" w:line="13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Swedish government is at present reviewing the transaction and the related request for guarantees of a Saab Automobile loan that has been requested from the European Investment Bank (EIB). Assuming quick action, the transaction is expected to close in mid-February, and previously announced wind down activities at Saab will be immediately suspended, pending the close of the transaction.</w:t>
      </w:r>
    </w:p>
    <w:p>
      <w:pPr>
        <w:spacing w:after="0" w:line="13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“Throughout the negotiations, GM has always had the hope to find a solution for Saab that would avoid a wind down of the brand,” added Nick Reilly, president, GM Europe. “We’ve worked with many parties over the past year, including governments and investors, and I’m very pleased that we could come to such a good conclusion, one that preserves jobs in Sweden and elsewhere. GM will continue to support Saab and Spyker on their way forward.”</w:t>
      </w:r>
    </w:p>
    <w:p>
      <w:pPr>
        <w:sectPr>
          <w:pgSz w:w="11900" w:h="16838" w:orient="portrait"/>
          <w:cols w:equalWidth="0" w:num="1">
            <w:col w:w="11420"/>
          </w:cols>
          <w:pgMar w:left="240" w:top="123" w:right="2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About General Motors: </w:t>
      </w:r>
      <w:r>
        <w:rPr>
          <w:rFonts w:ascii="Times New Roman" w:cs="Times New Roman" w:eastAsia="Times New Roman" w:hAnsi="Times New Roman"/>
          <w:sz w:val="18"/>
          <w:szCs w:val="18"/>
          <w:color w:val="auto"/>
        </w:rPr>
        <w:t>General Motors, one of the world’s largest automakers, traces its roots back to 1908. With its global headquarters in Detroit, GM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204,000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www.gm.com.</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Saab background: </w:t>
      </w:r>
      <w:r>
        <w:rPr>
          <w:rFonts w:ascii="Times New Roman" w:cs="Times New Roman" w:eastAsia="Times New Roman" w:hAnsi="Times New Roman"/>
          <w:sz w:val="18"/>
          <w:szCs w:val="18"/>
          <w:color w:val="auto"/>
        </w:rPr>
        <w:t>Saab entered the auto business in 1949 with the first model 92. Its aerodynamic shape and advanced technology drew from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roots as an aircraft maker, and helped create what was to become a loyal and passionate customer base. GM acquired a 50 percent stake in Saab in 1990, and acquired the balance of Saab in 2000. As part of its strategy to focus on its four strongest brands in the U.S., GM began seeking a buyer for Saab in January 2009, a concerted effort that led to today’s announcement.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Wilkinson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+1 313-378-6233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tom.wilkinson@gm.com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Saab Automobile Press Office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+ 46 520 279 797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Geers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Saab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+46 703 205 490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eric.geers@gm.com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McDonald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+1 313-418-2139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john.m.mcdonald@gm.com</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2019-12-15T17:46:51Z</dcterms:created>
  <dcterms:modified xsi:type="dcterms:W3CDTF">2019-12-15T17:46:51Z</dcterms:modified>
</cp:coreProperties>
</file>