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7250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725035"/>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Howell Melissa A</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580" w:type="dxa"/>
            <w:vAlign w:val="bottom"/>
            <w:tcBorders>
              <w:top w:val="single" w:sz="8" w:color="0000EE"/>
              <w:bottom w:val="single" w:sz="8" w:color="9A9A9A"/>
            </w:tcBorders>
          </w:tcPr>
          <w:p>
            <w:pPr>
              <w:spacing w:after="0"/>
              <w:rPr>
                <w:sz w:val="15"/>
                <w:szCs w:val="15"/>
                <w:color w:val="auto"/>
              </w:rPr>
            </w:pPr>
          </w:p>
        </w:tc>
        <w:tc>
          <w:tcPr>
            <w:tcW w:w="16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03/19/2013</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General Motors Co</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GM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300 RENAISSANCE CENTER</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M/C: 482-C25-A36</w:t>
      </w:r>
    </w:p>
    <w:p>
      <w:pPr>
        <w:spacing w:after="0" w:line="30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8"/>
          <w:szCs w:val="18"/>
          <w:color w:val="0000FF"/>
        </w:rPr>
        <w:t>DETROIT</w:t>
      </w:r>
      <w:r>
        <w:rPr>
          <w:sz w:val="20"/>
          <w:szCs w:val="20"/>
          <w:color w:val="auto"/>
        </w:rPr>
        <w:tab/>
      </w:r>
      <w:r>
        <w:rPr>
          <w:rFonts w:ascii="Arial" w:cs="Arial" w:eastAsia="Arial" w:hAnsi="Arial"/>
          <w:sz w:val="18"/>
          <w:szCs w:val="18"/>
          <w:color w:val="0000FF"/>
        </w:rPr>
        <w:t>MI</w:t>
      </w:r>
      <w:r>
        <w:rPr>
          <w:sz w:val="20"/>
          <w:szCs w:val="20"/>
          <w:color w:val="auto"/>
        </w:rPr>
        <w:tab/>
      </w:r>
      <w:r>
        <w:rPr>
          <w:rFonts w:ascii="Arial" w:cs="Arial" w:eastAsia="Arial" w:hAnsi="Arial"/>
          <w:sz w:val="15"/>
          <w:szCs w:val="15"/>
          <w:color w:val="0000FF"/>
        </w:rPr>
        <w:t>48265-3000</w:t>
      </w:r>
    </w:p>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6"/>
        <w:spacing w:after="0"/>
        <w:rPr>
          <w:sz w:val="20"/>
          <w:szCs w:val="20"/>
          <w:color w:val="auto"/>
        </w:rPr>
      </w:pPr>
      <w:r>
        <w:rPr>
          <w:rFonts w:ascii="Arial" w:cs="Arial" w:eastAsia="Arial" w:hAnsi="Arial"/>
          <w:sz w:val="18"/>
          <w:szCs w:val="18"/>
          <w:color w:val="0000FF"/>
        </w:rPr>
        <w:t>Vice President</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7,491</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28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(1)(2)</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1,081</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(1)(3)</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8,159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Restricted Stock Units</w:t>
            </w:r>
            <w:r>
              <w:rPr>
                <w:rFonts w:ascii="Arial" w:cs="Arial" w:eastAsia="Arial" w:hAnsi="Arial"/>
                <w:sz w:val="22"/>
                <w:szCs w:val="22"/>
                <w:color w:val="008000"/>
                <w:vertAlign w:val="superscript"/>
              </w:rPr>
              <w:t>(1)(4)</w:t>
            </w:r>
          </w:p>
        </w:tc>
        <w:tc>
          <w:tcPr>
            <w:tcW w:w="1560" w:type="dxa"/>
            <w:vAlign w:val="bottom"/>
            <w:tcBorders>
              <w:bottom w:val="single" w:sz="8" w:color="2C2C2C"/>
            </w:tcBorders>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1"/>
                <w:szCs w:val="11"/>
                <w:color w:val="008000"/>
                <w:w w:val="88"/>
              </w:rPr>
              <w:t>(1)</w:t>
            </w:r>
          </w:p>
        </w:tc>
        <w:tc>
          <w:tcPr>
            <w:tcW w:w="1860" w:type="dxa"/>
            <w:vAlign w:val="bottom"/>
            <w:tcBorders>
              <w:bottom w:val="single" w:sz="8" w:color="2C2C2C"/>
            </w:tcBorders>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9,219</w:t>
            </w:r>
          </w:p>
        </w:tc>
        <w:tc>
          <w:tcPr>
            <w:tcW w:w="880" w:type="dxa"/>
            <w:vAlign w:val="bottom"/>
            <w:tcBorders>
              <w:bottom w:val="single" w:sz="8" w:color="2C2C2C"/>
            </w:tcBorders>
          </w:tcPr>
          <w:p>
            <w:pPr>
              <w:ind w:left="380"/>
              <w:spacing w:after="0"/>
              <w:rPr>
                <w:sz w:val="20"/>
                <w:szCs w:val="20"/>
                <w:color w:val="auto"/>
              </w:rPr>
            </w:pPr>
            <w:r>
              <w:rPr>
                <w:rFonts w:ascii="Arial" w:cs="Arial" w:eastAsia="Arial" w:hAnsi="Arial"/>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180" w:firstLine="9"/>
        <w:spacing w:after="0" w:line="305" w:lineRule="auto"/>
        <w:tabs>
          <w:tab w:leader="none" w:pos="175"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Restricted Stock Units ("RSUs") are awarded under the General Motors Company 2009 Long-Term Incentive Plan (the "GMLTIP"). Each RSU represents a right to receive one share of the Common Stock upon settlement. The RSUs do not have an expiration date or carry a conversion or exercise price. RSUs are settled when they vest provided that all the conditions in the GMLTIP have been satisfied.</w:t>
      </w:r>
    </w:p>
    <w:p>
      <w:pPr>
        <w:ind w:left="40" w:right="1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February 10, 2011 pursuant to the GMLTIP and will vest on February 10, 2014,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1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March 15, 2012 pursuant to the GMLTIP. "). Two-thirds of the RSUs will vest on March 15, 2014, and the remaining one-third will vest on March 15, 2015, provided that the reporting person remains continuously employed through the vesting date.</w:t>
      </w:r>
    </w:p>
    <w:p>
      <w:pPr>
        <w:spacing w:after="0" w:line="30"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RSUs reported in this item were awarded on March 1, 2013 pursuant to the GMLTIP. One-third of the RSUs will vest each year for three years, beginning on March 1, 2014, provided that the reporting person remains continuously employed through the vesting date.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98" w:lineRule="exact"/>
        <w:rPr>
          <w:sz w:val="24"/>
          <w:szCs w:val="24"/>
          <w:color w:val="auto"/>
        </w:rPr>
      </w:pPr>
    </w:p>
    <w:tbl>
      <w:tblPr>
        <w:tblLayout w:type="fixed"/>
        <w:tblInd w:w="686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0"/>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03/21/2013</w:t>
            </w:r>
          </w:p>
        </w:tc>
        <w:tc>
          <w:tcPr>
            <w:tcW w:w="0" w:type="dxa"/>
            <w:vAlign w:val="bottom"/>
          </w:tcPr>
          <w:p>
            <w:pPr>
              <w:spacing w:after="0"/>
              <w:rPr>
                <w:sz w:val="1"/>
                <w:szCs w:val="1"/>
                <w:color w:val="auto"/>
              </w:rPr>
            </w:pPr>
          </w:p>
        </w:tc>
      </w:tr>
      <w:tr>
        <w:trPr>
          <w:trHeight w:val="88"/>
        </w:trPr>
        <w:tc>
          <w:tcPr>
            <w:tcW w:w="1400" w:type="dxa"/>
            <w:vAlign w:val="bottom"/>
            <w:vMerge w:val="restart"/>
          </w:tcPr>
          <w:p>
            <w:pPr>
              <w:spacing w:after="0" w:line="196" w:lineRule="exact"/>
              <w:rPr>
                <w:sz w:val="20"/>
                <w:szCs w:val="20"/>
                <w:color w:val="auto"/>
              </w:rPr>
            </w:pPr>
            <w:r>
              <w:rPr>
                <w:rFonts w:ascii="Arial" w:cs="Arial" w:eastAsia="Arial" w:hAnsi="Arial"/>
                <w:sz w:val="18"/>
                <w:szCs w:val="18"/>
                <w:color w:val="0000FF"/>
                <w:w w:val="93"/>
              </w:rPr>
              <w:t>fact for Ms. Howell</w:t>
            </w:r>
          </w:p>
        </w:tc>
        <w:tc>
          <w:tcPr>
            <w:tcW w:w="8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00" w:type="dxa"/>
            <w:vAlign w:val="bottom"/>
            <w:tcBorders>
              <w:bottom w:val="single" w:sz="8" w:color="auto"/>
            </w:tcBorders>
            <w:vMerge w:val="continue"/>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70022"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2019-12-18T15:21:03Z</dcterms:created>
  <dcterms:modified xsi:type="dcterms:W3CDTF">2019-12-18T15:21:03Z</dcterms:modified>
</cp:coreProperties>
</file>