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5608320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90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0"/>
                </w:rPr>
                <w:t>Abbott Michael Robert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restart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7"/>
          <w:szCs w:val="17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7"/>
            <w:szCs w:val="17"/>
            <w:color w:val="0000EE"/>
          </w:rPr>
          <w:t xml:space="preserve"> </w:t>
        </w:r>
      </w:hyperlink>
      <w:r>
        <w:rPr>
          <w:rFonts w:ascii="Arial" w:cs="Arial" w:eastAsia="Arial" w:hAnsi="Arial"/>
          <w:sz w:val="17"/>
          <w:szCs w:val="17"/>
          <w:color w:val="000000"/>
        </w:rPr>
        <w:t>[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GM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00"/>
        </w:rPr>
        <w:t>]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2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If Amendment, Date of Original Filed (Month/Day/Year)</w:t>
            </w:r>
          </w:p>
        </w:tc>
      </w:tr>
      <w:tr>
        <w:trPr>
          <w:trHeight w:val="130"/>
        </w:trPr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5"/>
        </w:trPr>
        <w:tc>
          <w:tcPr>
            <w:tcW w:w="4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ind w:left="50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below)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Executive Vice President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6. 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460"/>
        <w:spacing w:after="0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340"/>
            <w:col w:w="600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jc w:val="right"/>
              <w:ind w:right="1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/s/ Tia Y. Turk, Attorney-in-Fact for Mr.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2540</wp:posOffset>
            </wp:positionV>
            <wp:extent cx="136144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Abbott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23749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40" w:hanging="6"/>
        <w:spacing w:after="0" w:line="322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06/01/2023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60" w:space="60"/>
            <w:col w:w="220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433240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2023-06-01T16:29:27Z</dcterms:created>
  <dcterms:modified xsi:type="dcterms:W3CDTF">2023-06-01T16:29:27Z</dcterms:modified>
</cp:coreProperties>
</file>