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624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4395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 Timothy E</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96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268"/>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09/30/2010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2"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32"/>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33"/>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18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5"/>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6"/>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882</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right"/>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93"/>
              </w:rPr>
              <w:t>882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590</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53.98</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93"/>
              </w:rPr>
              <w:t>292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292</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53.98</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79"/>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11"/>
              <w:spacing w:after="0"/>
              <w:rPr>
                <w:sz w:val="20"/>
                <w:szCs w:val="20"/>
                <w:color w:val="auto"/>
              </w:rPr>
            </w:pPr>
            <w:r>
              <w:rPr>
                <w:rFonts w:ascii="Arial" w:cs="Arial" w:eastAsia="Arial" w:hAnsi="Arial"/>
                <w:sz w:val="18"/>
                <w:szCs w:val="18"/>
                <w:color w:val="0000FF"/>
                <w:w w:val="79"/>
              </w:rPr>
              <w:t>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8"/>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5"/>
          </w:tcPr>
          <w:p>
            <w:pPr>
              <w:jc w:val="center"/>
              <w:ind w:left="9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12"/>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32"/>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882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vMerge w:val="restart"/>
          </w:tcPr>
          <w:p>
            <w:pPr>
              <w:spacing w:after="0" w:line="146" w:lineRule="exact"/>
              <w:rPr>
                <w:sz w:val="20"/>
                <w:szCs w:val="20"/>
                <w:color w:val="auto"/>
              </w:rPr>
            </w:pPr>
            <w:r>
              <w:rPr>
                <w:rFonts w:ascii="Arial" w:cs="Arial" w:eastAsia="Arial" w:hAnsi="Arial"/>
                <w:sz w:val="13"/>
                <w:szCs w:val="13"/>
                <w:color w:val="0000FF"/>
              </w:rPr>
              <w:t>882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restart"/>
          </w:tcPr>
          <w:p>
            <w:pPr>
              <w:jc w:val="right"/>
              <w:ind w:right="158"/>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420"/>
              <w:spacing w:after="0" w:line="146" w:lineRule="exact"/>
              <w:rPr>
                <w:sz w:val="20"/>
                <w:szCs w:val="20"/>
                <w:color w:val="auto"/>
              </w:rPr>
            </w:pPr>
            <w:r>
              <w:rPr>
                <w:rFonts w:ascii="Arial" w:cs="Arial" w:eastAsia="Arial" w:hAnsi="Arial"/>
                <w:sz w:val="13"/>
                <w:szCs w:val="13"/>
                <w:color w:val="0000FF"/>
                <w:w w:val="98"/>
              </w:rPr>
              <w:t>1,764</w:t>
            </w:r>
          </w:p>
        </w:tc>
        <w:tc>
          <w:tcPr>
            <w:tcW w:w="30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5,615</w:t>
            </w:r>
          </w:p>
        </w:tc>
        <w:tc>
          <w:tcPr>
            <w:tcW w:w="60" w:type="dxa"/>
            <w:vAlign w:val="bottom"/>
          </w:tcPr>
          <w:p>
            <w:pPr>
              <w:spacing w:after="0"/>
              <w:rPr>
                <w:sz w:val="16"/>
                <w:szCs w:val="16"/>
                <w:color w:val="auto"/>
              </w:rPr>
            </w:pPr>
          </w:p>
        </w:tc>
        <w:tc>
          <w:tcPr>
            <w:tcW w:w="580" w:type="dxa"/>
            <w:vAlign w:val="bottom"/>
            <w:gridSpan w:val="2"/>
            <w:vMerge w:val="restart"/>
          </w:tcPr>
          <w:p>
            <w:pPr>
              <w:jc w:val="center"/>
              <w:ind w:right="58"/>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A</w:t>
            </w:r>
          </w:p>
        </w:tc>
        <w:tc>
          <w:tcPr>
            <w:tcW w:w="22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5,615</w:t>
            </w:r>
          </w:p>
        </w:tc>
        <w:tc>
          <w:tcPr>
            <w:tcW w:w="320" w:type="dxa"/>
            <w:vAlign w:val="bottom"/>
          </w:tcPr>
          <w:p>
            <w:pPr>
              <w:spacing w:after="0"/>
              <w:rPr>
                <w:sz w:val="7"/>
                <w:szCs w:val="7"/>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60" w:type="dxa"/>
            <w:vAlign w:val="bottom"/>
            <w:vMerge w:val="restart"/>
          </w:tcPr>
          <w:p>
            <w:pPr>
              <w:ind w:left="420"/>
              <w:spacing w:after="0" w:line="146" w:lineRule="exact"/>
              <w:rPr>
                <w:sz w:val="20"/>
                <w:szCs w:val="20"/>
                <w:color w:val="auto"/>
              </w:rPr>
            </w:pPr>
            <w:r>
              <w:rPr>
                <w:rFonts w:ascii="Arial" w:cs="Arial" w:eastAsia="Arial" w:hAnsi="Arial"/>
                <w:sz w:val="13"/>
                <w:szCs w:val="13"/>
                <w:color w:val="0000FF"/>
                <w:w w:val="98"/>
              </w:rPr>
              <w:t>5,615</w:t>
            </w:r>
          </w:p>
        </w:tc>
        <w:tc>
          <w:tcPr>
            <w:tcW w:w="30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40" w:right="3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awarded on September 30, 2009 pursuant to the Company's Salary Stock Plan (the "GMSSP") and vested upon grant. The portion of this award currently payable was settled on September 30, 2010 in cash, less a portion withheld for taxes.</w:t>
      </w:r>
    </w:p>
    <w:p>
      <w:pPr>
        <w:spacing w:after="0" w:line="9" w:lineRule="exact"/>
        <w:rPr>
          <w:rFonts w:ascii="Arial" w:cs="Arial" w:eastAsia="Arial" w:hAnsi="Arial"/>
          <w:sz w:val="13"/>
          <w:szCs w:val="13"/>
          <w:color w:val="008000"/>
        </w:rPr>
      </w:pPr>
    </w:p>
    <w:p>
      <w:pPr>
        <w:ind w:left="40" w:right="34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9" w:lineRule="exact"/>
        <w:rPr>
          <w:rFonts w:ascii="Arial" w:cs="Arial" w:eastAsia="Arial" w:hAnsi="Arial"/>
          <w:sz w:val="13"/>
          <w:szCs w:val="13"/>
          <w:color w:val="008000"/>
        </w:rPr>
      </w:pPr>
    </w:p>
    <w:p>
      <w:pPr>
        <w:ind w:left="40" w:right="220" w:firstLine="8"/>
        <w:spacing w:after="0" w:line="250"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September 30, 2010,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3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10/04/2010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fact for Mr. Lee</w:t>
            </w:r>
          </w:p>
        </w:tc>
        <w:tc>
          <w:tcPr>
            <w:tcW w:w="10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2019-12-17T00:22:03Z</dcterms:created>
  <dcterms:modified xsi:type="dcterms:W3CDTF">2019-12-17T00:22:03Z</dcterms:modified>
</cp:coreProperties>
</file>