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Charles K. III</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3"/>
        <w:spacing w:after="0"/>
        <w:rPr>
          <w:sz w:val="20"/>
          <w:szCs w:val="20"/>
          <w:color w:val="auto"/>
        </w:rPr>
      </w:pPr>
      <w:r>
        <w:rPr>
          <w:rFonts w:ascii="Arial" w:cs="Arial" w:eastAsia="Arial" w:hAnsi="Arial"/>
          <w:sz w:val="17"/>
          <w:szCs w:val="17"/>
          <w:color w:val="0000FF"/>
        </w:rPr>
        <w:t>Executive Vice President &amp; CFO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19,081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19,081</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19,081</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220" w:type="dxa"/>
            <w:vAlign w:val="bottom"/>
            <w:gridSpan w:val="2"/>
            <w:vMerge w:val="restart"/>
          </w:tcPr>
          <w:p>
            <w:pPr>
              <w:spacing w:after="0"/>
              <w:rPr>
                <w:sz w:val="20"/>
                <w:szCs w:val="20"/>
                <w:color w:val="auto"/>
              </w:rPr>
            </w:pPr>
            <w:r>
              <w:rPr>
                <w:rFonts w:ascii="Arial" w:cs="Arial" w:eastAsia="Arial" w:hAnsi="Arial"/>
                <w:sz w:val="17"/>
                <w:szCs w:val="17"/>
                <w:color w:val="0000FF"/>
                <w:w w:val="94"/>
              </w:rPr>
              <w:t>attorney-in-fact for Mr. Stevens</w:t>
            </w: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2019-12-08T22:24:48Z</dcterms:created>
  <dcterms:modified xsi:type="dcterms:W3CDTF">2019-12-08T22:24:48Z</dcterms:modified>
</cp:coreProperties>
</file>