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0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28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91"/>
              </w:rPr>
              <w:t>03/15/2013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13,895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66,261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9"/>
              <w:spacing w:after="0"/>
              <w:rPr>
                <w:sz w:val="20"/>
                <w:szCs w:val="20"/>
                <w:color w:val="auto"/>
              </w:rPr>
            </w:pPr>
            <w:r>
              <w:rPr>
                <w:rFonts w:ascii="Arial" w:cs="Arial" w:eastAsia="Arial" w:hAnsi="Arial"/>
                <w:sz w:val="17"/>
                <w:szCs w:val="17"/>
                <w:color w:val="0000FF"/>
                <w:w w:val="91"/>
              </w:rPr>
              <w:t>03/15/2013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right"/>
              <w:spacing w:after="0"/>
              <w:rPr>
                <w:sz w:val="20"/>
                <w:szCs w:val="20"/>
                <w:color w:val="auto"/>
              </w:rPr>
            </w:pPr>
            <w:r>
              <w:rPr>
                <w:rFonts w:ascii="Arial" w:cs="Arial" w:eastAsia="Arial" w:hAnsi="Arial"/>
                <w:sz w:val="17"/>
                <w:szCs w:val="17"/>
                <w:color w:val="0000FF"/>
              </w:rPr>
              <w:t>4,565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28.03</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61,696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13,895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13,895</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240"/>
              <w:spacing w:after="0"/>
              <w:rPr>
                <w:sz w:val="20"/>
                <w:szCs w:val="20"/>
                <w:color w:val="auto"/>
              </w:rPr>
            </w:pPr>
            <w:r>
              <w:rPr>
                <w:rFonts w:ascii="Arial" w:cs="Arial" w:eastAsia="Arial" w:hAnsi="Arial"/>
                <w:sz w:val="11"/>
                <w:szCs w:val="11"/>
                <w:color w:val="008000"/>
              </w:rPr>
              <w:t>(2)</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13,894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40" w:right="260" w:firstLine="8"/>
        <w:spacing w:after="0" w:line="28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2010, the reporting person received a grant of 9,263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27,789 RSUs, of which one half were vested and settled on March 15, 2013. The remaining one half of the RSUs granted will vest as provided in the GMLTP.</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2019-12-18T15:36:27Z</dcterms:created>
  <dcterms:modified xsi:type="dcterms:W3CDTF">2019-12-18T15:36:27Z</dcterms:modified>
</cp:coreProperties>
</file>