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Stephenson Carol</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8"/>
          </w:tcPr>
          <w:p>
            <w:pPr>
              <w:ind w:left="7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8"/>
          </w:tcPr>
          <w:p>
            <w:pPr>
              <w:ind w:left="9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5,464</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5,464</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33,705</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1,316</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1,316</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35,021</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2015 pursuant to the General Motors Company Deferred Compensation Plan (the "Plan") for Non-Employee Directors. Each non-employee director is required to defer one-half of the $250,000 annual retainer fee for service on the Board of Directors into DSUs and may elect to defer more. The retainer fee is converted to DSUs based on the average closing price of the Common Stock for the previous calendar year, which was $34.32. Amounts credited as DSUs will be paid in cash after the director leaves the Board, valued at the average daily closing price of the Common Stock for the quarter immediately preceding payment.</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Ms.</w:t>
      </w:r>
      <w:r>
        <w:rPr>
          <w:sz w:val="20"/>
          <w:szCs w:val="20"/>
          <w:color w:val="auto"/>
        </w:rPr>
        <w:tab/>
      </w:r>
      <w:r>
        <w:rPr>
          <w:rFonts w:ascii="Arial" w:cs="Arial" w:eastAsia="Arial" w:hAnsi="Arial"/>
          <w:sz w:val="15"/>
          <w:szCs w:val="15"/>
          <w:color w:val="0000FF"/>
        </w:rPr>
        <w:t>01/05/2016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137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1371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32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2019-12-08T19:31:10Z</dcterms:created>
  <dcterms:modified xsi:type="dcterms:W3CDTF">2019-12-08T19:31:10Z</dcterms:modified>
</cp:coreProperties>
</file>