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7622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62254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Barra Mary T</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06/30/2014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3"/>
        <w:spacing w:after="0"/>
        <w:rPr>
          <w:sz w:val="20"/>
          <w:szCs w:val="20"/>
          <w:color w:val="auto"/>
        </w:rPr>
      </w:pPr>
      <w:r>
        <w:rPr>
          <w:rFonts w:ascii="Arial" w:cs="Arial" w:eastAsia="Arial" w:hAnsi="Arial"/>
          <w:sz w:val="17"/>
          <w:szCs w:val="17"/>
          <w:color w:val="0000FF"/>
        </w:rPr>
        <w:t>Chief Executive Officer</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7"/>
          </w:tcPr>
          <w:p>
            <w:pPr>
              <w:jc w:val="center"/>
              <w:ind w:right="47"/>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6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660" w:type="dxa"/>
            <w:vAlign w:val="bottom"/>
            <w:tcBorders>
              <w:bottom w:val="single" w:sz="8" w:color="2C2C2C"/>
            </w:tcBorders>
            <w:gridSpan w:val="4"/>
          </w:tcPr>
          <w:p>
            <w:pPr>
              <w:spacing w:after="0"/>
              <w:rPr>
                <w:sz w:val="11"/>
                <w:szCs w:val="11"/>
                <w:color w:val="auto"/>
              </w:rPr>
            </w:pPr>
          </w:p>
        </w:tc>
        <w:tc>
          <w:tcPr>
            <w:tcW w:w="2740" w:type="dxa"/>
            <w:vAlign w:val="bottom"/>
            <w:tcBorders>
              <w:bottom w:val="single" w:sz="8" w:color="2C2C2C"/>
            </w:tcBorders>
            <w:gridSpan w:val="4"/>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74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20" w:type="dxa"/>
            <w:vAlign w:val="bottom"/>
            <w:gridSpan w:val="3"/>
          </w:tcPr>
          <w:p>
            <w:pPr>
              <w:jc w:val="center"/>
              <w:ind w:left="583"/>
              <w:spacing w:after="0" w:line="134"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jc w:val="center"/>
              <w:ind w:right="6"/>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3"/>
              <w:spacing w:after="0"/>
              <w:rPr>
                <w:sz w:val="20"/>
                <w:szCs w:val="20"/>
                <w:color w:val="auto"/>
              </w:rPr>
            </w:pPr>
            <w:r>
              <w:rPr>
                <w:rFonts w:ascii="Arial" w:cs="Arial" w:eastAsia="Arial" w:hAnsi="Arial"/>
                <w:sz w:val="17"/>
                <w:szCs w:val="17"/>
                <w:color w:val="0000FF"/>
                <w:w w:val="93"/>
              </w:rPr>
              <w:t>06/30/2014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86"/>
              <w:spacing w:after="0"/>
              <w:rPr>
                <w:sz w:val="20"/>
                <w:szCs w:val="20"/>
                <w:color w:val="auto"/>
              </w:rPr>
            </w:pPr>
            <w:r>
              <w:rPr>
                <w:rFonts w:ascii="Arial" w:cs="Arial" w:eastAsia="Arial" w:hAnsi="Arial"/>
                <w:sz w:val="17"/>
                <w:szCs w:val="17"/>
                <w:color w:val="0000FF"/>
                <w:w w:val="89"/>
              </w:rPr>
              <w:t>7,116</w:t>
            </w:r>
          </w:p>
        </w:tc>
        <w:tc>
          <w:tcPr>
            <w:tcW w:w="680" w:type="dxa"/>
            <w:vAlign w:val="bottom"/>
            <w:tcBorders>
              <w:bottom w:val="single" w:sz="8" w:color="2C2C2C"/>
            </w:tcBorders>
          </w:tcPr>
          <w:p>
            <w:pPr>
              <w:jc w:val="right"/>
              <w:ind w:right="167"/>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47"/>
              <w:spacing w:after="0" w:line="321"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103,923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3"/>
              <w:spacing w:after="0"/>
              <w:rPr>
                <w:sz w:val="20"/>
                <w:szCs w:val="20"/>
                <w:color w:val="auto"/>
              </w:rPr>
            </w:pPr>
            <w:r>
              <w:rPr>
                <w:rFonts w:ascii="Arial" w:cs="Arial" w:eastAsia="Arial" w:hAnsi="Arial"/>
                <w:sz w:val="17"/>
                <w:szCs w:val="17"/>
                <w:color w:val="0000FF"/>
                <w:w w:val="93"/>
              </w:rPr>
              <w:t>06/30/2014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106"/>
              <w:spacing w:after="0"/>
              <w:rPr>
                <w:sz w:val="20"/>
                <w:szCs w:val="20"/>
                <w:color w:val="auto"/>
              </w:rPr>
            </w:pPr>
            <w:r>
              <w:rPr>
                <w:rFonts w:ascii="Arial" w:cs="Arial" w:eastAsia="Arial" w:hAnsi="Arial"/>
                <w:sz w:val="17"/>
                <w:szCs w:val="17"/>
                <w:color w:val="0000FF"/>
                <w:w w:val="93"/>
              </w:rPr>
              <w:t>3,743</w:t>
            </w:r>
          </w:p>
        </w:tc>
        <w:tc>
          <w:tcPr>
            <w:tcW w:w="680" w:type="dxa"/>
            <w:vAlign w:val="bottom"/>
            <w:tcBorders>
              <w:bottom w:val="single" w:sz="8" w:color="2C2C2C"/>
            </w:tcBorders>
          </w:tcPr>
          <w:p>
            <w:pPr>
              <w:jc w:val="right"/>
              <w:ind w:right="167"/>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36.44</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100,180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3"/>
              <w:spacing w:after="0"/>
              <w:rPr>
                <w:sz w:val="20"/>
                <w:szCs w:val="20"/>
                <w:color w:val="auto"/>
              </w:rPr>
            </w:pPr>
            <w:r>
              <w:rPr>
                <w:rFonts w:ascii="Arial" w:cs="Arial" w:eastAsia="Arial" w:hAnsi="Arial"/>
                <w:sz w:val="17"/>
                <w:szCs w:val="17"/>
                <w:color w:val="0000FF"/>
                <w:w w:val="93"/>
              </w:rPr>
              <w:t>06/30/2014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106"/>
              <w:spacing w:after="0"/>
              <w:rPr>
                <w:sz w:val="20"/>
                <w:szCs w:val="20"/>
                <w:color w:val="auto"/>
              </w:rPr>
            </w:pPr>
            <w:r>
              <w:rPr>
                <w:rFonts w:ascii="Arial" w:cs="Arial" w:eastAsia="Arial" w:hAnsi="Arial"/>
                <w:sz w:val="17"/>
                <w:szCs w:val="17"/>
                <w:color w:val="0000FF"/>
                <w:w w:val="93"/>
              </w:rPr>
              <w:t>3,373</w:t>
            </w:r>
          </w:p>
        </w:tc>
        <w:tc>
          <w:tcPr>
            <w:tcW w:w="680" w:type="dxa"/>
            <w:vAlign w:val="bottom"/>
            <w:tcBorders>
              <w:bottom w:val="single" w:sz="8" w:color="2C2C2C"/>
            </w:tcBorders>
          </w:tcPr>
          <w:p>
            <w:pPr>
              <w:jc w:val="right"/>
              <w:ind w:right="167"/>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36.44</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96,807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(3)</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3"/>
              <w:spacing w:after="0"/>
              <w:rPr>
                <w:sz w:val="20"/>
                <w:szCs w:val="20"/>
                <w:color w:val="auto"/>
              </w:rPr>
            </w:pPr>
            <w:r>
              <w:rPr>
                <w:rFonts w:ascii="Arial" w:cs="Arial" w:eastAsia="Arial" w:hAnsi="Arial"/>
                <w:sz w:val="17"/>
                <w:szCs w:val="17"/>
                <w:color w:val="0000FF"/>
                <w:w w:val="93"/>
              </w:rPr>
              <w:t>06/30/2014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06"/>
              <w:spacing w:after="0"/>
              <w:rPr>
                <w:sz w:val="20"/>
                <w:szCs w:val="20"/>
                <w:color w:val="auto"/>
              </w:rPr>
            </w:pPr>
            <w:r>
              <w:rPr>
                <w:rFonts w:ascii="Arial" w:cs="Arial" w:eastAsia="Arial" w:hAnsi="Arial"/>
                <w:sz w:val="17"/>
                <w:szCs w:val="17"/>
                <w:color w:val="0000FF"/>
                <w:w w:val="92"/>
              </w:rPr>
              <w:t>10,619</w:t>
            </w:r>
          </w:p>
        </w:tc>
        <w:tc>
          <w:tcPr>
            <w:tcW w:w="680" w:type="dxa"/>
            <w:vAlign w:val="bottom"/>
            <w:tcBorders>
              <w:bottom w:val="single" w:sz="8" w:color="2C2C2C"/>
            </w:tcBorders>
          </w:tcPr>
          <w:p>
            <w:pPr>
              <w:jc w:val="right"/>
              <w:ind w:right="167"/>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47"/>
              <w:spacing w:after="0" w:line="321"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107,426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3"/>
              <w:spacing w:after="0"/>
              <w:rPr>
                <w:sz w:val="20"/>
                <w:szCs w:val="20"/>
                <w:color w:val="auto"/>
              </w:rPr>
            </w:pPr>
            <w:r>
              <w:rPr>
                <w:rFonts w:ascii="Arial" w:cs="Arial" w:eastAsia="Arial" w:hAnsi="Arial"/>
                <w:sz w:val="17"/>
                <w:szCs w:val="17"/>
                <w:color w:val="0000FF"/>
                <w:w w:val="93"/>
              </w:rPr>
              <w:t>06/30/2014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106"/>
              <w:spacing w:after="0"/>
              <w:rPr>
                <w:sz w:val="20"/>
                <w:szCs w:val="20"/>
                <w:color w:val="auto"/>
              </w:rPr>
            </w:pPr>
            <w:r>
              <w:rPr>
                <w:rFonts w:ascii="Arial" w:cs="Arial" w:eastAsia="Arial" w:hAnsi="Arial"/>
                <w:sz w:val="17"/>
                <w:szCs w:val="17"/>
                <w:color w:val="0000FF"/>
                <w:w w:val="93"/>
              </w:rPr>
              <w:t>5,586</w:t>
            </w:r>
          </w:p>
        </w:tc>
        <w:tc>
          <w:tcPr>
            <w:tcW w:w="680" w:type="dxa"/>
            <w:vAlign w:val="bottom"/>
            <w:tcBorders>
              <w:bottom w:val="single" w:sz="8" w:color="2C2C2C"/>
            </w:tcBorders>
          </w:tcPr>
          <w:p>
            <w:pPr>
              <w:jc w:val="right"/>
              <w:ind w:right="167"/>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36.44</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101,840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3"/>
              <w:spacing w:after="0"/>
              <w:rPr>
                <w:sz w:val="20"/>
                <w:szCs w:val="20"/>
                <w:color w:val="auto"/>
              </w:rPr>
            </w:pPr>
            <w:r>
              <w:rPr>
                <w:rFonts w:ascii="Arial" w:cs="Arial" w:eastAsia="Arial" w:hAnsi="Arial"/>
                <w:sz w:val="17"/>
                <w:szCs w:val="17"/>
                <w:color w:val="0000FF"/>
                <w:w w:val="93"/>
              </w:rPr>
              <w:t>06/30/2014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106"/>
              <w:spacing w:after="0"/>
              <w:rPr>
                <w:sz w:val="20"/>
                <w:szCs w:val="20"/>
                <w:color w:val="auto"/>
              </w:rPr>
            </w:pPr>
            <w:r>
              <w:rPr>
                <w:rFonts w:ascii="Arial" w:cs="Arial" w:eastAsia="Arial" w:hAnsi="Arial"/>
                <w:sz w:val="17"/>
                <w:szCs w:val="17"/>
                <w:color w:val="0000FF"/>
                <w:w w:val="93"/>
              </w:rPr>
              <w:t>5,033</w:t>
            </w:r>
          </w:p>
        </w:tc>
        <w:tc>
          <w:tcPr>
            <w:tcW w:w="680" w:type="dxa"/>
            <w:vAlign w:val="bottom"/>
            <w:tcBorders>
              <w:bottom w:val="single" w:sz="8" w:color="2C2C2C"/>
            </w:tcBorders>
          </w:tcPr>
          <w:p>
            <w:pPr>
              <w:jc w:val="right"/>
              <w:ind w:right="167"/>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36.44</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96,807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(4)</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3"/>
              <w:spacing w:after="0"/>
              <w:rPr>
                <w:sz w:val="20"/>
                <w:szCs w:val="20"/>
                <w:color w:val="auto"/>
              </w:rPr>
            </w:pPr>
            <w:r>
              <w:rPr>
                <w:rFonts w:ascii="Arial" w:cs="Arial" w:eastAsia="Arial" w:hAnsi="Arial"/>
                <w:sz w:val="17"/>
                <w:szCs w:val="17"/>
                <w:color w:val="0000FF"/>
                <w:w w:val="93"/>
              </w:rPr>
              <w:t>06/30/2014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06"/>
              <w:spacing w:after="0"/>
              <w:rPr>
                <w:sz w:val="20"/>
                <w:szCs w:val="20"/>
                <w:color w:val="auto"/>
              </w:rPr>
            </w:pPr>
            <w:r>
              <w:rPr>
                <w:rFonts w:ascii="Arial" w:cs="Arial" w:eastAsia="Arial" w:hAnsi="Arial"/>
                <w:sz w:val="17"/>
                <w:szCs w:val="17"/>
                <w:color w:val="0000FF"/>
                <w:w w:val="93"/>
              </w:rPr>
              <w:t>5,621</w:t>
            </w:r>
          </w:p>
        </w:tc>
        <w:tc>
          <w:tcPr>
            <w:tcW w:w="680" w:type="dxa"/>
            <w:vAlign w:val="bottom"/>
            <w:tcBorders>
              <w:bottom w:val="single" w:sz="8" w:color="2C2C2C"/>
            </w:tcBorders>
          </w:tcPr>
          <w:p>
            <w:pPr>
              <w:jc w:val="right"/>
              <w:ind w:right="167"/>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47"/>
              <w:spacing w:after="0" w:line="321"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102,428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3"/>
              <w:spacing w:after="0"/>
              <w:rPr>
                <w:sz w:val="20"/>
                <w:szCs w:val="20"/>
                <w:color w:val="auto"/>
              </w:rPr>
            </w:pPr>
            <w:r>
              <w:rPr>
                <w:rFonts w:ascii="Arial" w:cs="Arial" w:eastAsia="Arial" w:hAnsi="Arial"/>
                <w:sz w:val="17"/>
                <w:szCs w:val="17"/>
                <w:color w:val="0000FF"/>
                <w:w w:val="93"/>
              </w:rPr>
              <w:t>06/30/2014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106"/>
              <w:spacing w:after="0"/>
              <w:rPr>
                <w:sz w:val="20"/>
                <w:szCs w:val="20"/>
                <w:color w:val="auto"/>
              </w:rPr>
            </w:pPr>
            <w:r>
              <w:rPr>
                <w:rFonts w:ascii="Arial" w:cs="Arial" w:eastAsia="Arial" w:hAnsi="Arial"/>
                <w:sz w:val="17"/>
                <w:szCs w:val="17"/>
                <w:color w:val="0000FF"/>
                <w:w w:val="93"/>
              </w:rPr>
              <w:t>2,957</w:t>
            </w:r>
          </w:p>
        </w:tc>
        <w:tc>
          <w:tcPr>
            <w:tcW w:w="680" w:type="dxa"/>
            <w:vAlign w:val="bottom"/>
            <w:tcBorders>
              <w:bottom w:val="single" w:sz="8" w:color="2C2C2C"/>
            </w:tcBorders>
          </w:tcPr>
          <w:p>
            <w:pPr>
              <w:jc w:val="right"/>
              <w:ind w:right="167"/>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36.44</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99,471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3"/>
              <w:spacing w:after="0"/>
              <w:rPr>
                <w:sz w:val="20"/>
                <w:szCs w:val="20"/>
                <w:color w:val="auto"/>
              </w:rPr>
            </w:pPr>
            <w:r>
              <w:rPr>
                <w:rFonts w:ascii="Arial" w:cs="Arial" w:eastAsia="Arial" w:hAnsi="Arial"/>
                <w:sz w:val="17"/>
                <w:szCs w:val="17"/>
                <w:color w:val="0000FF"/>
                <w:w w:val="93"/>
              </w:rPr>
              <w:t>06/30/2014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106"/>
              <w:spacing w:after="0"/>
              <w:rPr>
                <w:sz w:val="20"/>
                <w:szCs w:val="20"/>
                <w:color w:val="auto"/>
              </w:rPr>
            </w:pPr>
            <w:r>
              <w:rPr>
                <w:rFonts w:ascii="Arial" w:cs="Arial" w:eastAsia="Arial" w:hAnsi="Arial"/>
                <w:sz w:val="17"/>
                <w:szCs w:val="17"/>
                <w:color w:val="0000FF"/>
                <w:w w:val="93"/>
              </w:rPr>
              <w:t>2,664</w:t>
            </w:r>
          </w:p>
        </w:tc>
        <w:tc>
          <w:tcPr>
            <w:tcW w:w="680" w:type="dxa"/>
            <w:vAlign w:val="bottom"/>
            <w:tcBorders>
              <w:bottom w:val="single" w:sz="8" w:color="2C2C2C"/>
            </w:tcBorders>
          </w:tcPr>
          <w:p>
            <w:pPr>
              <w:jc w:val="right"/>
              <w:ind w:right="167"/>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36.44</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96,807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jc w:val="center"/>
              <w:ind w:right="10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1"/>
          </w:tcPr>
          <w:p>
            <w:pPr>
              <w:jc w:val="center"/>
              <w:ind w:left="50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ind w:right="6"/>
              <w:spacing w:after="0" w:line="134"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7,116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vMerge w:val="restart"/>
          </w:tcPr>
          <w:p>
            <w:pPr>
              <w:jc w:val="center"/>
              <w:ind w:left="10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7"/>
                <w:szCs w:val="7"/>
                <w:color w:val="auto"/>
              </w:rPr>
            </w:pPr>
          </w:p>
        </w:tc>
        <w:tc>
          <w:tcPr>
            <w:tcW w:w="100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5"/>
              </w:rPr>
              <w:t>06/30/2014</w:t>
            </w: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7"/>
                <w:szCs w:val="7"/>
                <w:color w:val="auto"/>
              </w:rPr>
            </w:pPr>
          </w:p>
        </w:tc>
        <w:tc>
          <w:tcPr>
            <w:tcW w:w="860" w:type="dxa"/>
            <w:vAlign w:val="bottom"/>
            <w:vMerge w:val="restart"/>
          </w:tcPr>
          <w:p>
            <w:pPr>
              <w:jc w:val="center"/>
              <w:ind w:left="218"/>
              <w:spacing w:after="0" w:line="145" w:lineRule="exact"/>
              <w:rPr>
                <w:sz w:val="20"/>
                <w:szCs w:val="20"/>
                <w:color w:val="auto"/>
              </w:rPr>
            </w:pPr>
            <w:r>
              <w:rPr>
                <w:rFonts w:ascii="Arial" w:cs="Arial" w:eastAsia="Arial" w:hAnsi="Arial"/>
                <w:sz w:val="13"/>
                <w:szCs w:val="13"/>
                <w:color w:val="0000FF"/>
                <w:w w:val="92"/>
              </w:rPr>
              <w:t>7,116</w:t>
            </w:r>
          </w:p>
        </w:tc>
        <w:tc>
          <w:tcPr>
            <w:tcW w:w="820" w:type="dxa"/>
            <w:vAlign w:val="bottom"/>
            <w:gridSpan w:val="2"/>
            <w:vMerge w:val="restart"/>
          </w:tcPr>
          <w:p>
            <w:pPr>
              <w:ind w:left="32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68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jc w:val="center"/>
              <w:ind w:left="158"/>
              <w:spacing w:after="0" w:line="145" w:lineRule="exact"/>
              <w:rPr>
                <w:sz w:val="20"/>
                <w:szCs w:val="20"/>
                <w:color w:val="auto"/>
              </w:rPr>
            </w:pPr>
            <w:r>
              <w:rPr>
                <w:rFonts w:ascii="Arial" w:cs="Arial" w:eastAsia="Arial" w:hAnsi="Arial"/>
                <w:sz w:val="13"/>
                <w:szCs w:val="13"/>
                <w:color w:val="0000FF"/>
                <w:w w:val="90"/>
              </w:rPr>
              <w:t>14,231</w:t>
            </w:r>
          </w:p>
        </w:tc>
        <w:tc>
          <w:tcPr>
            <w:tcW w:w="280" w:type="dxa"/>
            <w:vAlign w:val="bottom"/>
          </w:tcPr>
          <w:p>
            <w:pPr>
              <w:spacing w:after="0"/>
              <w:rPr>
                <w:sz w:val="7"/>
                <w:szCs w:val="7"/>
                <w:color w:val="auto"/>
              </w:rPr>
            </w:pPr>
          </w:p>
        </w:tc>
        <w:tc>
          <w:tcPr>
            <w:tcW w:w="70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jc w:val="right"/>
              <w:ind w:right="167"/>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1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jc w:val="center"/>
              <w:ind w:left="100"/>
              <w:spacing w:after="0"/>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0.0</w:t>
            </w:r>
            <w:r>
              <w:rPr>
                <w:rFonts w:ascii="Arial" w:cs="Arial" w:eastAsia="Arial" w:hAnsi="Arial"/>
                <w:sz w:val="22"/>
                <w:szCs w:val="22"/>
                <w:color w:val="008000"/>
                <w:w w:val="88"/>
                <w:vertAlign w:val="superscript"/>
              </w:rPr>
              <w:t>(2)</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ind w:right="7"/>
              <w:spacing w:after="0"/>
              <w:rPr>
                <w:sz w:val="20"/>
                <w:szCs w:val="20"/>
                <w:color w:val="auto"/>
              </w:rPr>
            </w:pPr>
            <w:r>
              <w:rPr>
                <w:rFonts w:ascii="Arial" w:cs="Arial" w:eastAsia="Arial" w:hAnsi="Arial"/>
                <w:sz w:val="17"/>
                <w:szCs w:val="17"/>
                <w:color w:val="0000FF"/>
                <w:w w:val="92"/>
              </w:rPr>
              <w:t>10,619</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5" w:lineRule="exact"/>
              <w:rPr>
                <w:sz w:val="20"/>
                <w:szCs w:val="20"/>
                <w:color w:val="auto"/>
              </w:rPr>
            </w:pPr>
            <w:r>
              <w:rPr>
                <w:rFonts w:ascii="Arial" w:cs="Arial" w:eastAsia="Arial" w:hAnsi="Arial"/>
                <w:sz w:val="13"/>
                <w:szCs w:val="13"/>
                <w:color w:val="0000FF"/>
                <w:w w:val="95"/>
              </w:rPr>
              <w:t>06/30/2014</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ind w:left="60"/>
              <w:spacing w:after="0" w:line="145"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860" w:type="dxa"/>
            <w:vAlign w:val="bottom"/>
          </w:tcPr>
          <w:p>
            <w:pPr>
              <w:jc w:val="center"/>
              <w:ind w:left="238"/>
              <w:spacing w:after="0" w:line="145" w:lineRule="exact"/>
              <w:rPr>
                <w:sz w:val="20"/>
                <w:szCs w:val="20"/>
                <w:color w:val="auto"/>
              </w:rPr>
            </w:pPr>
            <w:r>
              <w:rPr>
                <w:rFonts w:ascii="Arial" w:cs="Arial" w:eastAsia="Arial" w:hAnsi="Arial"/>
                <w:sz w:val="13"/>
                <w:szCs w:val="13"/>
                <w:color w:val="0000FF"/>
                <w:w w:val="90"/>
              </w:rPr>
              <w:t>10,619</w:t>
            </w:r>
          </w:p>
        </w:tc>
        <w:tc>
          <w:tcPr>
            <w:tcW w:w="820" w:type="dxa"/>
            <w:vAlign w:val="bottom"/>
            <w:gridSpan w:val="2"/>
          </w:tcPr>
          <w:p>
            <w:pPr>
              <w:ind w:left="320"/>
              <w:spacing w:after="0"/>
              <w:rPr>
                <w:sz w:val="20"/>
                <w:szCs w:val="20"/>
                <w:color w:val="auto"/>
              </w:rPr>
            </w:pPr>
            <w:r>
              <w:rPr>
                <w:rFonts w:ascii="Arial" w:cs="Arial" w:eastAsia="Arial" w:hAnsi="Arial"/>
                <w:sz w:val="11"/>
                <w:szCs w:val="11"/>
                <w:color w:val="008000"/>
              </w:rPr>
              <w:t>(5)</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(5)</w:t>
            </w:r>
          </w:p>
        </w:tc>
        <w:tc>
          <w:tcPr>
            <w:tcW w:w="6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20" w:type="dxa"/>
            <w:vAlign w:val="bottom"/>
          </w:tcPr>
          <w:p>
            <w:pPr>
              <w:jc w:val="center"/>
              <w:ind w:left="158"/>
              <w:spacing w:after="0" w:line="145" w:lineRule="exact"/>
              <w:rPr>
                <w:sz w:val="20"/>
                <w:szCs w:val="20"/>
                <w:color w:val="auto"/>
              </w:rPr>
            </w:pPr>
            <w:r>
              <w:rPr>
                <w:rFonts w:ascii="Arial" w:cs="Arial" w:eastAsia="Arial" w:hAnsi="Arial"/>
                <w:sz w:val="13"/>
                <w:szCs w:val="13"/>
                <w:color w:val="0000FF"/>
                <w:w w:val="90"/>
              </w:rPr>
              <w:t>10,618</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jc w:val="right"/>
              <w:ind w:right="167"/>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jc w:val="center"/>
              <w:ind w:left="100"/>
              <w:spacing w:after="0"/>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0.0</w:t>
            </w:r>
            <w:r>
              <w:rPr>
                <w:rFonts w:ascii="Arial" w:cs="Arial" w:eastAsia="Arial" w:hAnsi="Arial"/>
                <w:sz w:val="22"/>
                <w:szCs w:val="22"/>
                <w:color w:val="008000"/>
                <w:w w:val="88"/>
                <w:vertAlign w:val="superscript"/>
              </w:rPr>
              <w:t>(2)</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ind w:right="7"/>
              <w:spacing w:after="0"/>
              <w:rPr>
                <w:sz w:val="20"/>
                <w:szCs w:val="20"/>
                <w:color w:val="auto"/>
              </w:rPr>
            </w:pPr>
            <w:r>
              <w:rPr>
                <w:rFonts w:ascii="Arial" w:cs="Arial" w:eastAsia="Arial" w:hAnsi="Arial"/>
                <w:sz w:val="17"/>
                <w:szCs w:val="17"/>
                <w:color w:val="0000FF"/>
                <w:w w:val="93"/>
              </w:rPr>
              <w:t>5,621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5"/>
              </w:rPr>
              <w:t>06/30/2014</w:t>
            </w: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7"/>
                <w:szCs w:val="7"/>
                <w:color w:val="auto"/>
              </w:rPr>
            </w:pPr>
          </w:p>
        </w:tc>
        <w:tc>
          <w:tcPr>
            <w:tcW w:w="860" w:type="dxa"/>
            <w:vAlign w:val="bottom"/>
            <w:vMerge w:val="restart"/>
          </w:tcPr>
          <w:p>
            <w:pPr>
              <w:jc w:val="center"/>
              <w:ind w:left="218"/>
              <w:spacing w:after="0" w:line="145" w:lineRule="exact"/>
              <w:rPr>
                <w:sz w:val="20"/>
                <w:szCs w:val="20"/>
                <w:color w:val="auto"/>
              </w:rPr>
            </w:pPr>
            <w:r>
              <w:rPr>
                <w:rFonts w:ascii="Arial" w:cs="Arial" w:eastAsia="Arial" w:hAnsi="Arial"/>
                <w:sz w:val="13"/>
                <w:szCs w:val="13"/>
                <w:color w:val="0000FF"/>
                <w:w w:val="92"/>
              </w:rPr>
              <w:t>5,621</w:t>
            </w:r>
          </w:p>
        </w:tc>
        <w:tc>
          <w:tcPr>
            <w:tcW w:w="820" w:type="dxa"/>
            <w:vAlign w:val="bottom"/>
            <w:gridSpan w:val="2"/>
            <w:vMerge w:val="restart"/>
          </w:tcPr>
          <w:p>
            <w:pPr>
              <w:ind w:left="32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68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jc w:val="center"/>
              <w:ind w:left="158"/>
              <w:spacing w:after="0" w:line="145"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7"/>
                <w:szCs w:val="7"/>
                <w:color w:val="auto"/>
              </w:rPr>
            </w:pPr>
          </w:p>
        </w:tc>
        <w:tc>
          <w:tcPr>
            <w:tcW w:w="70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jc w:val="right"/>
              <w:ind w:right="167"/>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June 30, 2013 pursuant to the Company's Salary Stock Plan (the "GMSSP") and vested upon grant. The portion of this award currently payable was settled on June 30, 2014.</w:t>
      </w:r>
    </w:p>
    <w:p>
      <w:pPr>
        <w:spacing w:after="0" w:line="10" w:lineRule="exact"/>
        <w:rPr>
          <w:rFonts w:ascii="Arial" w:cs="Arial" w:eastAsia="Arial" w:hAnsi="Arial"/>
          <w:sz w:val="13"/>
          <w:szCs w:val="13"/>
          <w:color w:val="008000"/>
        </w:rPr>
      </w:pPr>
    </w:p>
    <w:p>
      <w:pPr>
        <w:ind w:left="40" w:right="280" w:firstLine="8"/>
        <w:spacing w:after="0" w:line="276"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(the "Stock"). Grants of SSU are fully vested when made and will be settled in three equal, annual installments beginning one year after the date of grant. The GMSSP tives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which was $36.44. The employee opted to have these settlements made by delivery of cash, less a portion withheld for taxes.</w:t>
      </w:r>
    </w:p>
    <w:p>
      <w:pPr>
        <w:spacing w:after="0" w:line="9"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June 30, 2012.</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June 30, 2011.</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jc w:val="right"/>
              <w:spacing w:after="0"/>
              <w:rPr>
                <w:sz w:val="20"/>
                <w:szCs w:val="20"/>
                <w:color w:val="auto"/>
              </w:rPr>
            </w:pPr>
            <w:r>
              <w:rPr>
                <w:rFonts w:ascii="Arial" w:cs="Arial" w:eastAsia="Arial" w:hAnsi="Arial"/>
                <w:sz w:val="17"/>
                <w:szCs w:val="17"/>
                <w:color w:val="0000FF"/>
                <w:w w:val="89"/>
              </w:rPr>
              <w:t>07/02/2014</w:t>
            </w:r>
          </w:p>
        </w:tc>
        <w:tc>
          <w:tcPr>
            <w:tcW w:w="0" w:type="dxa"/>
            <w:vAlign w:val="bottom"/>
          </w:tcPr>
          <w:p>
            <w:pPr>
              <w:spacing w:after="0"/>
              <w:rPr>
                <w:sz w:val="1"/>
                <w:szCs w:val="1"/>
                <w:color w:val="auto"/>
              </w:rPr>
            </w:pPr>
          </w:p>
        </w:tc>
      </w:tr>
      <w:tr>
        <w:trPr>
          <w:trHeight w:val="92"/>
        </w:trPr>
        <w:tc>
          <w:tcPr>
            <w:tcW w:w="126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5"/>
              </w:rPr>
              <w:t>fact for Ms. Barra</w:t>
            </w:r>
          </w:p>
        </w:tc>
        <w:tc>
          <w:tcPr>
            <w:tcW w:w="84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260" w:type="dxa"/>
            <w:vAlign w:val="bottom"/>
            <w:tcBorders>
              <w:bottom w:val="single" w:sz="8" w:color="auto"/>
            </w:tcBorders>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225" w:right="13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50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60"/>
      </w:cols>
      <w:pgMar w:left="280" w:top="140"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2019-12-18T15:32:54Z</dcterms:created>
  <dcterms:modified xsi:type="dcterms:W3CDTF">2019-12-18T15:32:54Z</dcterms:modified>
</cp:coreProperties>
</file>