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09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095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SOLSO THEODORE M</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9"/>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300 RENAISSANCE CENTER</w:t>
            </w:r>
          </w:p>
        </w:tc>
        <w:tc>
          <w:tcPr>
            <w:tcW w:w="1140" w:type="dxa"/>
            <w:vAlign w:val="bottom"/>
          </w:tcPr>
          <w:p>
            <w:pPr>
              <w:spacing w:after="0"/>
              <w:rPr>
                <w:sz w:val="19"/>
                <w:szCs w:val="19"/>
                <w:color w:val="auto"/>
              </w:rPr>
            </w:pPr>
          </w:p>
        </w:tc>
        <w:tc>
          <w:tcPr>
            <w:tcW w:w="1360" w:type="dxa"/>
            <w:vAlign w:val="bottom"/>
            <w:gridSpan w:val="5"/>
          </w:tcPr>
          <w:p>
            <w:pPr>
              <w:ind w:left="260"/>
              <w:spacing w:after="0"/>
              <w:rPr>
                <w:sz w:val="20"/>
                <w:szCs w:val="20"/>
                <w:color w:val="auto"/>
              </w:rPr>
            </w:pPr>
            <w:r>
              <w:rPr>
                <w:rFonts w:ascii="Arial" w:cs="Arial" w:eastAsia="Arial" w:hAnsi="Arial"/>
                <w:sz w:val="17"/>
                <w:szCs w:val="17"/>
                <w:color w:val="0000FF"/>
              </w:rPr>
              <w:t>12/31/2017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7"/>
                <w:szCs w:val="17"/>
                <w:color w:val="0000FF"/>
              </w:rPr>
              <w:t>M/C: 482-C23-D24</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20" w:type="dxa"/>
            <w:vAlign w:val="bottom"/>
          </w:tcPr>
          <w:p>
            <w:pPr>
              <w:spacing w:after="0"/>
              <w:rPr>
                <w:sz w:val="20"/>
                <w:szCs w:val="20"/>
                <w:color w:val="auto"/>
              </w:rPr>
            </w:pPr>
            <w:r>
              <w:rPr>
                <w:rFonts w:ascii="Arial" w:cs="Arial" w:eastAsia="Arial" w:hAnsi="Arial"/>
                <w:sz w:val="17"/>
                <w:szCs w:val="17"/>
                <w:color w:val="0000FF"/>
              </w:rPr>
              <w:t>MI</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8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7"/>
                <w:szCs w:val="17"/>
                <w:color w:val="0000FF"/>
                <w:w w:val="88"/>
              </w:rPr>
              <w:t>10,237</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right"/>
              <w:ind w:right="153"/>
              <w:spacing w:after="0" w:line="132" w:lineRule="exact"/>
              <w:rPr>
                <w:sz w:val="20"/>
                <w:szCs w:val="20"/>
                <w:color w:val="auto"/>
              </w:rPr>
            </w:pPr>
            <w:r>
              <w:rPr>
                <w:rFonts w:ascii="Arial" w:cs="Arial" w:eastAsia="Arial" w:hAnsi="Arial"/>
                <w:sz w:val="13"/>
                <w:szCs w:val="13"/>
                <w:color w:val="0000FF"/>
              </w:rPr>
              <w:t>12/31/2017</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ind w:left="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jc w:val="right"/>
              <w:spacing w:after="0" w:line="132" w:lineRule="exact"/>
              <w:rPr>
                <w:sz w:val="20"/>
                <w:szCs w:val="20"/>
                <w:color w:val="auto"/>
              </w:rPr>
            </w:pPr>
            <w:r>
              <w:rPr>
                <w:rFonts w:ascii="Arial" w:cs="Arial" w:eastAsia="Arial" w:hAnsi="Arial"/>
                <w:sz w:val="13"/>
                <w:szCs w:val="13"/>
                <w:color w:val="0000FF"/>
              </w:rPr>
              <w:t>10,237</w:t>
            </w:r>
          </w:p>
        </w:tc>
        <w:tc>
          <w:tcPr>
            <w:tcW w:w="3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59,038</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46"/>
              <w:spacing w:after="0"/>
              <w:rPr>
                <w:sz w:val="20"/>
                <w:szCs w:val="20"/>
                <w:color w:val="auto"/>
              </w:rPr>
            </w:pPr>
            <w:r>
              <w:rPr>
                <w:rFonts w:ascii="Arial" w:cs="Arial" w:eastAsia="Arial" w:hAnsi="Arial"/>
                <w:sz w:val="17"/>
                <w:szCs w:val="17"/>
                <w:color w:val="0000FF"/>
                <w:w w:val="98"/>
              </w:rPr>
              <w:t>2,274</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jc w:val="right"/>
              <w:ind w:right="153"/>
              <w:spacing w:after="0" w:line="148" w:lineRule="exact"/>
              <w:rPr>
                <w:sz w:val="20"/>
                <w:szCs w:val="20"/>
                <w:color w:val="auto"/>
              </w:rPr>
            </w:pPr>
            <w:r>
              <w:rPr>
                <w:rFonts w:ascii="Arial" w:cs="Arial" w:eastAsia="Arial" w:hAnsi="Arial"/>
                <w:sz w:val="13"/>
                <w:szCs w:val="13"/>
                <w:color w:val="0000FF"/>
              </w:rPr>
              <w:t>12/31/2017</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ind w:left="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2,274</w:t>
            </w:r>
          </w:p>
        </w:tc>
        <w:tc>
          <w:tcPr>
            <w:tcW w:w="3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61,312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0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share units of the Company's Common Stock ("DSUs") were awarded on December 31, 2017 pursuant to the General Motors Company Deferred Compensation Plan (the "Plan") for Non-Employee Directors. Each non-employee director is required to defer one-half of the $285,000 annual retainer fee for service on the Board of Directors into DSUs and may elect to defer more. The retainer fee is converted to DSUs based on the average closing price of the Common Stock for the previous calendar year, which was $37.61. Amounts credited as DSUs will be paid in cash after the director leaves the Board, valued at the average daily closing price of the Common Stock for the quarter immediately preceding payment.</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Plan, dividends on the DSUs are credited in DSUs at the end of year.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01/03/2018</w:t>
            </w:r>
          </w:p>
        </w:tc>
        <w:tc>
          <w:tcPr>
            <w:tcW w:w="0" w:type="dxa"/>
            <w:vAlign w:val="bottom"/>
          </w:tcPr>
          <w:p>
            <w:pPr>
              <w:spacing w:after="0"/>
              <w:rPr>
                <w:sz w:val="1"/>
                <w:szCs w:val="1"/>
                <w:color w:val="auto"/>
              </w:rPr>
            </w:pPr>
          </w:p>
        </w:tc>
      </w:tr>
      <w:tr>
        <w:trPr>
          <w:trHeight w:val="92"/>
        </w:trPr>
        <w:tc>
          <w:tcPr>
            <w:tcW w:w="12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3"/>
              </w:rPr>
              <w:t>Fact for Mr. Solso</w:t>
            </w:r>
          </w:p>
        </w:tc>
        <w:tc>
          <w:tcPr>
            <w:tcW w:w="70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80" w:type="dxa"/>
            <w:vAlign w:val="bottom"/>
            <w:tcBorders>
              <w:bottom w:val="single" w:sz="8" w:color="auto"/>
            </w:tcBorders>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758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2019-12-24T07:18:33Z</dcterms:created>
  <dcterms:modified xsi:type="dcterms:W3CDTF">2019-12-24T07:18:33Z</dcterms:modified>
</cp:coreProperties>
</file>