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3"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Engle Barry L 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3"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9"/>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6"/>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jc w:val="center"/>
              <w:ind w:left="62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45"/>
              <w:spacing w:after="0"/>
              <w:rPr>
                <w:sz w:val="20"/>
                <w:szCs w:val="20"/>
                <w:color w:val="auto"/>
              </w:rPr>
            </w:pPr>
            <w:r>
              <w:rPr>
                <w:rFonts w:ascii="Arial" w:cs="Arial" w:eastAsia="Arial" w:hAnsi="Arial"/>
                <w:sz w:val="18"/>
                <w:szCs w:val="18"/>
                <w:color w:val="0000FF"/>
                <w:w w:val="88"/>
              </w:rPr>
              <w:t>02/10/2018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5"/>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4"/>
              </w:rPr>
              <w:t>4,286</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10,934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jc w:val="center"/>
              <w:ind w:left="645"/>
              <w:spacing w:after="0"/>
              <w:rPr>
                <w:sz w:val="20"/>
                <w:szCs w:val="20"/>
                <w:color w:val="auto"/>
              </w:rPr>
            </w:pPr>
            <w:r>
              <w:rPr>
                <w:rFonts w:ascii="Arial" w:cs="Arial" w:eastAsia="Arial" w:hAnsi="Arial"/>
                <w:sz w:val="18"/>
                <w:szCs w:val="18"/>
                <w:color w:val="0000FF"/>
                <w:w w:val="88"/>
              </w:rPr>
              <w:t>02/10/2018</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5"/>
              <w:spacing w:after="0"/>
              <w:rPr>
                <w:sz w:val="20"/>
                <w:szCs w:val="20"/>
                <w:color w:val="auto"/>
              </w:rPr>
            </w:pPr>
            <w:r>
              <w:rPr>
                <w:rFonts w:ascii="Arial" w:cs="Arial" w:eastAsia="Arial" w:hAnsi="Arial"/>
                <w:sz w:val="14"/>
                <w:szCs w:val="14"/>
                <w:color w:val="0000FF"/>
                <w:w w:val="92"/>
              </w:rPr>
              <w:t>F</w:t>
            </w:r>
          </w:p>
        </w:tc>
        <w:tc>
          <w:tcPr>
            <w:tcW w:w="160" w:type="dxa"/>
            <w:vAlign w:val="bottom"/>
          </w:tcPr>
          <w:p>
            <w:pPr>
              <w:spacing w:after="0"/>
              <w:rPr>
                <w:sz w:val="23"/>
                <w:szCs w:val="23"/>
                <w:color w:val="auto"/>
              </w:rPr>
            </w:pPr>
          </w:p>
        </w:tc>
        <w:tc>
          <w:tcPr>
            <w:tcW w:w="620" w:type="dxa"/>
            <w:vAlign w:val="bottom"/>
          </w:tcPr>
          <w:p>
            <w:pPr>
              <w:jc w:val="center"/>
              <w:ind w:left="126"/>
              <w:spacing w:after="0"/>
              <w:rPr>
                <w:sz w:val="20"/>
                <w:szCs w:val="20"/>
                <w:color w:val="auto"/>
              </w:rPr>
            </w:pPr>
            <w:r>
              <w:rPr>
                <w:rFonts w:ascii="Arial" w:cs="Arial" w:eastAsia="Arial" w:hAnsi="Arial"/>
                <w:sz w:val="18"/>
                <w:szCs w:val="18"/>
                <w:color w:val="0000FF"/>
                <w:w w:val="84"/>
              </w:rPr>
              <w:t>1,226</w:t>
            </w:r>
          </w:p>
        </w:tc>
        <w:tc>
          <w:tcPr>
            <w:tcW w:w="80" w:type="dxa"/>
            <w:vAlign w:val="bottom"/>
          </w:tcPr>
          <w:p>
            <w:pPr>
              <w:spacing w:after="0"/>
              <w:rPr>
                <w:sz w:val="23"/>
                <w:szCs w:val="23"/>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41.46</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9,708</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(2)</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6"/>
              </w:rPr>
              <w:t>02/11/2018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5"/>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4"/>
              </w:rPr>
              <w:t>2,717</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12,425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jc w:val="center"/>
              <w:ind w:left="625"/>
              <w:spacing w:after="0"/>
              <w:rPr>
                <w:sz w:val="20"/>
                <w:szCs w:val="20"/>
                <w:color w:val="auto"/>
              </w:rPr>
            </w:pPr>
            <w:r>
              <w:rPr>
                <w:rFonts w:ascii="Arial" w:cs="Arial" w:eastAsia="Arial" w:hAnsi="Arial"/>
                <w:sz w:val="18"/>
                <w:szCs w:val="18"/>
                <w:color w:val="0000FF"/>
                <w:w w:val="86"/>
              </w:rPr>
              <w:t>02/11/2018</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5"/>
              <w:spacing w:after="0"/>
              <w:rPr>
                <w:sz w:val="20"/>
                <w:szCs w:val="20"/>
                <w:color w:val="auto"/>
              </w:rPr>
            </w:pPr>
            <w:r>
              <w:rPr>
                <w:rFonts w:ascii="Arial" w:cs="Arial" w:eastAsia="Arial" w:hAnsi="Arial"/>
                <w:sz w:val="14"/>
                <w:szCs w:val="14"/>
                <w:color w:val="0000FF"/>
                <w:w w:val="92"/>
              </w:rPr>
              <w:t>F</w:t>
            </w:r>
          </w:p>
        </w:tc>
        <w:tc>
          <w:tcPr>
            <w:tcW w:w="160" w:type="dxa"/>
            <w:vAlign w:val="bottom"/>
          </w:tcPr>
          <w:p>
            <w:pPr>
              <w:spacing w:after="0"/>
              <w:rPr>
                <w:sz w:val="23"/>
                <w:szCs w:val="23"/>
                <w:color w:val="auto"/>
              </w:rPr>
            </w:pPr>
          </w:p>
        </w:tc>
        <w:tc>
          <w:tcPr>
            <w:tcW w:w="620" w:type="dxa"/>
            <w:vAlign w:val="bottom"/>
          </w:tcPr>
          <w:p>
            <w:pPr>
              <w:jc w:val="center"/>
              <w:ind w:left="126"/>
              <w:spacing w:after="0"/>
              <w:rPr>
                <w:sz w:val="20"/>
                <w:szCs w:val="20"/>
                <w:color w:val="auto"/>
              </w:rPr>
            </w:pPr>
            <w:r>
              <w:rPr>
                <w:rFonts w:ascii="Arial" w:cs="Arial" w:eastAsia="Arial" w:hAnsi="Arial"/>
                <w:sz w:val="18"/>
                <w:szCs w:val="18"/>
                <w:color w:val="0000FF"/>
                <w:w w:val="86"/>
              </w:rPr>
              <w:t>778</w:t>
            </w:r>
          </w:p>
        </w:tc>
        <w:tc>
          <w:tcPr>
            <w:tcW w:w="80" w:type="dxa"/>
            <w:vAlign w:val="bottom"/>
          </w:tcPr>
          <w:p>
            <w:pPr>
              <w:spacing w:after="0"/>
              <w:rPr>
                <w:sz w:val="23"/>
                <w:szCs w:val="23"/>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41.46</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11,647</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6"/>
              </w:rPr>
              <w:t>02/11/2018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5"/>
              <w:spacing w:after="0"/>
              <w:rPr>
                <w:sz w:val="20"/>
                <w:szCs w:val="20"/>
                <w:color w:val="auto"/>
              </w:rPr>
            </w:pPr>
            <w:r>
              <w:rPr>
                <w:rFonts w:ascii="Arial" w:cs="Arial" w:eastAsia="Arial" w:hAnsi="Arial"/>
                <w:sz w:val="14"/>
                <w:szCs w:val="14"/>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26"/>
              <w:spacing w:after="0"/>
              <w:rPr>
                <w:sz w:val="20"/>
                <w:szCs w:val="20"/>
                <w:color w:val="auto"/>
              </w:rPr>
            </w:pPr>
            <w:r>
              <w:rPr>
                <w:rFonts w:ascii="Arial" w:cs="Arial" w:eastAsia="Arial" w:hAnsi="Arial"/>
                <w:sz w:val="18"/>
                <w:szCs w:val="18"/>
                <w:color w:val="0000FF"/>
                <w:w w:val="87"/>
              </w:rPr>
              <w:t>48,908</w:t>
            </w: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60,555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40" w:type="dxa"/>
            <w:vAlign w:val="bottom"/>
            <w:gridSpan w:val="3"/>
          </w:tcPr>
          <w:p>
            <w:pPr>
              <w:jc w:val="center"/>
              <w:ind w:left="625"/>
              <w:spacing w:after="0"/>
              <w:rPr>
                <w:sz w:val="20"/>
                <w:szCs w:val="20"/>
                <w:color w:val="auto"/>
              </w:rPr>
            </w:pPr>
            <w:r>
              <w:rPr>
                <w:rFonts w:ascii="Arial" w:cs="Arial" w:eastAsia="Arial" w:hAnsi="Arial"/>
                <w:sz w:val="18"/>
                <w:szCs w:val="18"/>
                <w:color w:val="0000FF"/>
                <w:w w:val="86"/>
              </w:rPr>
              <w:t>02/11/2018</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5"/>
              <w:spacing w:after="0"/>
              <w:rPr>
                <w:sz w:val="20"/>
                <w:szCs w:val="20"/>
                <w:color w:val="auto"/>
              </w:rPr>
            </w:pPr>
            <w:r>
              <w:rPr>
                <w:rFonts w:ascii="Arial" w:cs="Arial" w:eastAsia="Arial" w:hAnsi="Arial"/>
                <w:sz w:val="14"/>
                <w:szCs w:val="14"/>
                <w:color w:val="0000FF"/>
                <w:w w:val="92"/>
              </w:rPr>
              <w:t>F</w:t>
            </w:r>
          </w:p>
        </w:tc>
        <w:tc>
          <w:tcPr>
            <w:tcW w:w="160" w:type="dxa"/>
            <w:vAlign w:val="bottom"/>
          </w:tcPr>
          <w:p>
            <w:pPr>
              <w:spacing w:after="0"/>
              <w:rPr>
                <w:sz w:val="23"/>
                <w:szCs w:val="23"/>
                <w:color w:val="auto"/>
              </w:rPr>
            </w:pPr>
          </w:p>
        </w:tc>
        <w:tc>
          <w:tcPr>
            <w:tcW w:w="700" w:type="dxa"/>
            <w:vAlign w:val="bottom"/>
            <w:gridSpan w:val="2"/>
          </w:tcPr>
          <w:p>
            <w:pPr>
              <w:jc w:val="center"/>
              <w:ind w:left="26"/>
              <w:spacing w:after="0"/>
              <w:rPr>
                <w:sz w:val="20"/>
                <w:szCs w:val="20"/>
                <w:color w:val="auto"/>
              </w:rPr>
            </w:pPr>
            <w:r>
              <w:rPr>
                <w:rFonts w:ascii="Arial" w:cs="Arial" w:eastAsia="Arial" w:hAnsi="Arial"/>
                <w:sz w:val="18"/>
                <w:szCs w:val="18"/>
                <w:color w:val="0000FF"/>
                <w:w w:val="87"/>
              </w:rPr>
              <w:t>13,988</w:t>
            </w:r>
          </w:p>
        </w:tc>
        <w:tc>
          <w:tcPr>
            <w:tcW w:w="580" w:type="dxa"/>
            <w:vAlign w:val="bottom"/>
          </w:tcPr>
          <w:p>
            <w:pPr>
              <w:ind w:left="32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41.46</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46,567</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3"/>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7"/>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6"/>
              <w:spacing w:after="0"/>
              <w:rPr>
                <w:sz w:val="20"/>
                <w:szCs w:val="20"/>
                <w:color w:val="auto"/>
              </w:rPr>
            </w:pPr>
            <w:r>
              <w:rPr>
                <w:rFonts w:ascii="Arial" w:cs="Arial" w:eastAsia="Arial" w:hAnsi="Arial"/>
                <w:sz w:val="18"/>
                <w:szCs w:val="18"/>
                <w:color w:val="0000FF"/>
                <w:w w:val="93"/>
              </w:rPr>
              <w:t>4,286</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02/10/2018</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4,286</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(5)</w:t>
            </w:r>
          </w:p>
        </w:tc>
        <w:tc>
          <w:tcPr>
            <w:tcW w:w="6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6" w:lineRule="exact"/>
              <w:rPr>
                <w:sz w:val="20"/>
                <w:szCs w:val="20"/>
                <w:color w:val="auto"/>
              </w:rPr>
            </w:pPr>
            <w:r>
              <w:rPr>
                <w:rFonts w:ascii="Arial" w:cs="Arial" w:eastAsia="Arial" w:hAnsi="Arial"/>
                <w:sz w:val="14"/>
                <w:szCs w:val="14"/>
                <w:color w:val="0000FF"/>
              </w:rPr>
              <w:t>4,285</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6"/>
              <w:spacing w:after="0"/>
              <w:rPr>
                <w:sz w:val="20"/>
                <w:szCs w:val="20"/>
                <w:color w:val="auto"/>
              </w:rPr>
            </w:pPr>
            <w:r>
              <w:rPr>
                <w:rFonts w:ascii="Arial" w:cs="Arial" w:eastAsia="Arial" w:hAnsi="Arial"/>
                <w:sz w:val="18"/>
                <w:szCs w:val="18"/>
                <w:color w:val="0000FF"/>
                <w:w w:val="93"/>
              </w:rPr>
              <w:t>2,717</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02/11/2018</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2,717</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(5)</w:t>
            </w:r>
          </w:p>
        </w:tc>
        <w:tc>
          <w:tcPr>
            <w:tcW w:w="6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(6)</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and delivered upon the vesting of a grant of Restricted Stock Units ("RSUs") awarded on February 10, 2016.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and delivered upon the vesting of a grant of RSUs awarded on October 1, 2015.</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October 1, 2015, the Reporting Person received a grant of Performance Stock Units ("PSUs"). Under the grant, PSUs could be earned based on the achievement of certain financial targets. PSUs vested and settled in shares of common stock on February 11, 2018.</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were awarded on February 10, 2016. One-third of the RSUs vested on February 10, 2018, and the remaining one-third will vest on February 10, 2019. Each RSU represents a right to receive one share of the Company's Common Stock upon settlement.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do not have a conversion or exercise price, or a date on which they are exercisable or expire.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RSUs in this item were granted on October 1, 2015 and were settled on February 11, 2018.</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7"/>
                <w:szCs w:val="17"/>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02/13/2018</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Engle</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290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2019-12-07T16:24:04Z</dcterms:created>
  <dcterms:modified xsi:type="dcterms:W3CDTF">2019-12-07T16:24:04Z</dcterms:modified>
</cp:coreProperties>
</file>