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66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FERGUSON ROBERT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667"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6"/>
          </w:tcPr>
          <w:p>
            <w:pPr>
              <w:jc w:val="center"/>
              <w:ind w:right="4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0000FF"/>
                <w:w w:val="89"/>
              </w:rPr>
              <w:t>9,701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35,351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3,099</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24.76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32,252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92"/>
              </w:rPr>
              <w:t>19,063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51,315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9"/>
              </w:rPr>
              <w:t>3,686</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24.76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47,629</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0000FF"/>
                <w:w w:val="92"/>
              </w:rPr>
              <w:t>26,858</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74,487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jc w:val="center"/>
              <w:ind w:left="605"/>
              <w:spacing w:after="0"/>
              <w:rPr>
                <w:sz w:val="20"/>
                <w:szCs w:val="20"/>
                <w:color w:val="auto"/>
              </w:rPr>
            </w:pPr>
            <w:r>
              <w:rPr>
                <w:rFonts w:ascii="Arial" w:cs="Arial" w:eastAsia="Arial" w:hAnsi="Arial"/>
                <w:sz w:val="17"/>
                <w:szCs w:val="17"/>
                <w:color w:val="0000FF"/>
                <w:w w:val="91"/>
              </w:rPr>
              <w:t>12/14/2012</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center"/>
              <w:ind w:left="168"/>
              <w:spacing w:after="0"/>
              <w:rPr>
                <w:sz w:val="20"/>
                <w:szCs w:val="20"/>
                <w:color w:val="auto"/>
              </w:rPr>
            </w:pPr>
            <w:r>
              <w:rPr>
                <w:rFonts w:ascii="Arial" w:cs="Arial" w:eastAsia="Arial" w:hAnsi="Arial"/>
                <w:sz w:val="17"/>
                <w:szCs w:val="17"/>
                <w:color w:val="0000FF"/>
                <w:w w:val="88"/>
              </w:rPr>
              <w:t>11,267</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24.76</w:t>
            </w: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63,220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0"/>
          </w:tcPr>
          <w:p>
            <w:pPr>
              <w:jc w:val="center"/>
              <w:ind w:left="5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37"/>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88"/>
              <w:spacing w:after="0" w:line="134"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5"/>
              <w:spacing w:after="0"/>
              <w:rPr>
                <w:sz w:val="20"/>
                <w:szCs w:val="20"/>
                <w:color w:val="auto"/>
              </w:rPr>
            </w:pPr>
            <w:r>
              <w:rPr>
                <w:rFonts w:ascii="Arial" w:cs="Arial" w:eastAsia="Arial" w:hAnsi="Arial"/>
                <w:sz w:val="17"/>
                <w:szCs w:val="17"/>
                <w:color w:val="0000FF"/>
                <w:w w:val="98"/>
              </w:rPr>
              <w:t>9,701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12/14/2012</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jc w:val="right"/>
              <w:ind w:right="79"/>
              <w:spacing w:after="0" w:line="145" w:lineRule="exact"/>
              <w:rPr>
                <w:sz w:val="20"/>
                <w:szCs w:val="20"/>
                <w:color w:val="auto"/>
              </w:rPr>
            </w:pPr>
            <w:r>
              <w:rPr>
                <w:rFonts w:ascii="Arial" w:cs="Arial" w:eastAsia="Arial" w:hAnsi="Arial"/>
                <w:sz w:val="13"/>
                <w:szCs w:val="13"/>
                <w:color w:val="0000FF"/>
              </w:rPr>
              <w:t>9,701</w:t>
            </w: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68"/>
              <w:spacing w:after="0"/>
              <w:rPr>
                <w:sz w:val="20"/>
                <w:szCs w:val="20"/>
                <w:color w:val="auto"/>
              </w:rPr>
            </w:pPr>
            <w:r>
              <w:rPr>
                <w:rFonts w:ascii="Arial" w:cs="Arial" w:eastAsia="Arial" w:hAnsi="Arial"/>
                <w:sz w:val="11"/>
                <w:szCs w:val="11"/>
                <w:color w:val="008000"/>
                <w:w w:val="88"/>
              </w:rPr>
              <w:t>(4)</w:t>
            </w: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
              <w:spacing w:after="0"/>
              <w:rPr>
                <w:sz w:val="20"/>
                <w:szCs w:val="20"/>
                <w:color w:val="auto"/>
              </w:rPr>
            </w:pPr>
            <w:r>
              <w:rPr>
                <w:rFonts w:ascii="Arial" w:cs="Arial" w:eastAsia="Arial" w:hAnsi="Arial"/>
                <w:sz w:val="17"/>
                <w:szCs w:val="17"/>
                <w:color w:val="0000FF"/>
                <w:w w:val="88"/>
              </w:rPr>
              <w:t>19,063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12/14/2012</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D</w:t>
            </w:r>
          </w:p>
        </w:tc>
        <w:tc>
          <w:tcPr>
            <w:tcW w:w="940" w:type="dxa"/>
            <w:vAlign w:val="bottom"/>
          </w:tcPr>
          <w:p>
            <w:pPr>
              <w:jc w:val="right"/>
              <w:ind w:right="39"/>
              <w:spacing w:after="0" w:line="145" w:lineRule="exact"/>
              <w:rPr>
                <w:sz w:val="20"/>
                <w:szCs w:val="20"/>
                <w:color w:val="auto"/>
              </w:rPr>
            </w:pPr>
            <w:r>
              <w:rPr>
                <w:rFonts w:ascii="Arial" w:cs="Arial" w:eastAsia="Arial" w:hAnsi="Arial"/>
                <w:sz w:val="13"/>
                <w:szCs w:val="13"/>
                <w:color w:val="0000FF"/>
              </w:rPr>
              <w:t>19,063</w:t>
            </w:r>
          </w:p>
        </w:tc>
        <w:tc>
          <w:tcPr>
            <w:tcW w:w="86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ind w:right="68"/>
              <w:spacing w:after="0"/>
              <w:rPr>
                <w:sz w:val="20"/>
                <w:szCs w:val="20"/>
                <w:color w:val="auto"/>
              </w:rPr>
            </w:pPr>
            <w:r>
              <w:rPr>
                <w:rFonts w:ascii="Arial" w:cs="Arial" w:eastAsia="Arial" w:hAnsi="Arial"/>
                <w:sz w:val="11"/>
                <w:szCs w:val="11"/>
                <w:color w:val="008000"/>
                <w:w w:val="88"/>
              </w:rPr>
              <w:t>(4)</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14, 2012 upon the cancellation of the Restricted Stock Units ("RSUs") granted to the employee on February 10, 2011. These shares were fully vested upon grant but will be subject to restrictions on sale until February 10, 2014.</w:t>
      </w:r>
    </w:p>
    <w:p>
      <w:pPr>
        <w:spacing w:after="0" w:line="10" w:lineRule="exact"/>
        <w:rPr>
          <w:rFonts w:ascii="Arial" w:cs="Arial" w:eastAsia="Arial" w:hAnsi="Arial"/>
          <w:sz w:val="13"/>
          <w:szCs w:val="13"/>
          <w:color w:val="008000"/>
        </w:rPr>
      </w:pPr>
    </w:p>
    <w:p>
      <w:pPr>
        <w:jc w:val="both"/>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14, 2012 upon the cancellation of the RSUs granted to the employee on March 15, 2012. These shares were fully vested upon grant but two-thirds of the shares are subject to restrictions on sale until March 15, 2014, and the remaining one-third of the shares are subject to restrictions on sale until March 15, 2015.</w:t>
      </w:r>
    </w:p>
    <w:p>
      <w:pPr>
        <w:spacing w:after="0" w:line="22"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granted under the Company's 2009 Long-Term Incentive Plan on December 14, 2012. These shares were fully vested upon grant but two-thirds of the shares are subject to restrictions on sale until March 15, 2015, and the remaining one-third of the shares are subject to restrictions on sale until March 15, 2016.</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reported in this item were cancelled upon the issuance of the Common Stock reported above. The RSUs did not have an expiration or exercise date or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12/17/2012</w:t>
            </w:r>
          </w:p>
        </w:tc>
        <w:tc>
          <w:tcPr>
            <w:tcW w:w="0" w:type="dxa"/>
            <w:vAlign w:val="bottom"/>
          </w:tcPr>
          <w:p>
            <w:pPr>
              <w:spacing w:after="0"/>
              <w:rPr>
                <w:sz w:val="1"/>
                <w:szCs w:val="1"/>
                <w:color w:val="auto"/>
              </w:rPr>
            </w:pPr>
          </w:p>
        </w:tc>
      </w:tr>
      <w:tr>
        <w:trPr>
          <w:trHeight w:val="92"/>
        </w:trPr>
        <w:tc>
          <w:tcPr>
            <w:tcW w:w="1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3"/>
              </w:rPr>
              <w:t>fact for Mr. Ferguson</w:t>
            </w:r>
          </w:p>
        </w:tc>
        <w:tc>
          <w:tcPr>
            <w:tcW w:w="6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bottom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834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2019-12-17T01:22:59Z</dcterms:created>
  <dcterms:modified xsi:type="dcterms:W3CDTF">2019-12-17T01:22:59Z</dcterms:modified>
</cp:coreProperties>
</file>