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71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118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BRINKLEY CYNTHIA J</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020"/>
        <w:spacing w:after="0" w:line="316"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12/31/2012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7"/>
        <w:spacing w:after="0"/>
        <w:rPr>
          <w:sz w:val="20"/>
          <w:szCs w:val="20"/>
          <w:color w:val="auto"/>
        </w:rPr>
      </w:pPr>
      <w:r>
        <w:rPr>
          <w:rFonts w:ascii="Arial" w:cs="Arial" w:eastAsia="Arial" w:hAnsi="Arial"/>
          <w:sz w:val="17"/>
          <w:szCs w:val="17"/>
          <w:color w:val="0000FF"/>
        </w:rPr>
        <w:t>Vice President</w:t>
      </w:r>
    </w:p>
    <w:p>
      <w:pPr>
        <w:spacing w:after="0" w:line="45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53"/>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3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8"/>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3"/>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4,454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10"/>
              <w:spacing w:after="0" w:line="320"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59,192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3,030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28.26</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56,162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1,424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28.26</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54,738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40" w:type="dxa"/>
            <w:vAlign w:val="bottom"/>
            <w:gridSpan w:val="11"/>
          </w:tcPr>
          <w:p>
            <w:pPr>
              <w:jc w:val="center"/>
              <w:ind w:left="3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4,454</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right"/>
              <w:ind w:right="153"/>
              <w:spacing w:after="0" w:line="144" w:lineRule="exact"/>
              <w:rPr>
                <w:sz w:val="20"/>
                <w:szCs w:val="20"/>
                <w:color w:val="auto"/>
              </w:rPr>
            </w:pPr>
            <w:r>
              <w:rPr>
                <w:rFonts w:ascii="Arial" w:cs="Arial" w:eastAsia="Arial" w:hAnsi="Arial"/>
                <w:sz w:val="13"/>
                <w:szCs w:val="13"/>
                <w:color w:val="0000FF"/>
              </w:rPr>
              <w:t>12/31/2012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4,454</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restart"/>
          </w:tcPr>
          <w:p>
            <w:pPr>
              <w:jc w:val="right"/>
              <w:ind w:right="294"/>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8,906</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4,910</w:t>
            </w:r>
          </w:p>
        </w:tc>
        <w:tc>
          <w:tcPr>
            <w:tcW w:w="160" w:type="dxa"/>
            <w:vAlign w:val="bottom"/>
          </w:tcPr>
          <w:p>
            <w:pPr>
              <w:spacing w:after="0"/>
              <w:rPr>
                <w:sz w:val="16"/>
                <w:szCs w:val="16"/>
                <w:color w:val="auto"/>
              </w:rPr>
            </w:pPr>
          </w:p>
        </w:tc>
        <w:tc>
          <w:tcPr>
            <w:tcW w:w="640" w:type="dxa"/>
            <w:vAlign w:val="bottom"/>
            <w:vMerge w:val="restart"/>
          </w:tcPr>
          <w:p>
            <w:pPr>
              <w:jc w:val="center"/>
              <w:ind w:right="214"/>
              <w:spacing w:after="0"/>
              <w:rPr>
                <w:sz w:val="20"/>
                <w:szCs w:val="20"/>
                <w:color w:val="auto"/>
              </w:rPr>
            </w:pPr>
            <w:r>
              <w:rPr>
                <w:rFonts w:ascii="Arial" w:cs="Arial" w:eastAsia="Arial" w:hAnsi="Arial"/>
                <w:sz w:val="24"/>
                <w:szCs w:val="24"/>
                <w:color w:val="000000"/>
                <w:w w:val="99"/>
                <w:vertAlign w:val="subscript"/>
              </w:rPr>
              <w:t>$</w:t>
            </w:r>
            <w:r>
              <w:rPr>
                <w:rFonts w:ascii="Arial" w:cs="Arial" w:eastAsia="Arial" w:hAnsi="Arial"/>
                <w:sz w:val="26"/>
                <w:szCs w:val="26"/>
                <w:color w:val="0000FF"/>
                <w:w w:val="99"/>
                <w:vertAlign w:val="subscript"/>
              </w:rPr>
              <w:t>0</w:t>
            </w:r>
            <w:r>
              <w:rPr>
                <w:rFonts w:ascii="Arial" w:cs="Arial" w:eastAsia="Arial" w:hAnsi="Arial"/>
                <w:sz w:val="11"/>
                <w:szCs w:val="11"/>
                <w:color w:val="008000"/>
                <w:w w:val="99"/>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right"/>
              <w:ind w:right="153"/>
              <w:spacing w:after="0" w:line="144" w:lineRule="exact"/>
              <w:rPr>
                <w:sz w:val="20"/>
                <w:szCs w:val="20"/>
                <w:color w:val="auto"/>
              </w:rPr>
            </w:pPr>
            <w:r>
              <w:rPr>
                <w:rFonts w:ascii="Arial" w:cs="Arial" w:eastAsia="Arial" w:hAnsi="Arial"/>
                <w:sz w:val="13"/>
                <w:szCs w:val="13"/>
                <w:color w:val="0000FF"/>
              </w:rPr>
              <w:t>12/31/2012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4,910</w:t>
            </w:r>
          </w:p>
        </w:tc>
        <w:tc>
          <w:tcPr>
            <w:tcW w:w="460" w:type="dxa"/>
            <w:vAlign w:val="bottom"/>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4,910</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8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2011 pursuant to the Company's Salary Stock Plan (the "GMSSP") and vested upon grant. The portion of this award currently payable was settled on December 31, 2012 in cash, less a portion withheld for taxes.</w:t>
      </w:r>
    </w:p>
    <w:p>
      <w:pPr>
        <w:spacing w:after="0" w:line="11" w:lineRule="exact"/>
        <w:rPr>
          <w:rFonts w:ascii="Arial" w:cs="Arial" w:eastAsia="Arial" w:hAnsi="Arial"/>
          <w:sz w:val="13"/>
          <w:szCs w:val="13"/>
          <w:color w:val="008000"/>
        </w:rPr>
      </w:pPr>
    </w:p>
    <w:p>
      <w:pPr>
        <w:ind w:left="40" w:right="200" w:firstLine="7"/>
        <w:spacing w:after="0" w:line="247"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$28.26.</w:t>
      </w:r>
    </w:p>
    <w:p>
      <w:pPr>
        <w:spacing w:after="0" w:line="26"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2012 and will be settled in three equal, annual installments beginning December 31, 2013.</w:t>
      </w:r>
    </w:p>
    <w:p>
      <w:pPr>
        <w:spacing w:after="0" w:line="6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Anne T. Larin, attorney-in-</w:t>
            </w:r>
          </w:p>
        </w:tc>
        <w:tc>
          <w:tcPr>
            <w:tcW w:w="1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01/03/2013</w:t>
            </w:r>
          </w:p>
        </w:tc>
        <w:tc>
          <w:tcPr>
            <w:tcW w:w="0" w:type="dxa"/>
            <w:vAlign w:val="bottom"/>
          </w:tcPr>
          <w:p>
            <w:pPr>
              <w:spacing w:after="0"/>
              <w:rPr>
                <w:sz w:val="1"/>
                <w:szCs w:val="1"/>
                <w:color w:val="auto"/>
              </w:rPr>
            </w:pPr>
          </w:p>
        </w:tc>
      </w:tr>
      <w:tr>
        <w:trPr>
          <w:trHeight w:val="92"/>
        </w:trPr>
        <w:tc>
          <w:tcPr>
            <w:tcW w:w="148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fact for Ms. Brinkley</w:t>
            </w:r>
          </w:p>
        </w:tc>
        <w:tc>
          <w:tcPr>
            <w:tcW w:w="80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8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910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2019-12-17T01:50:36Z</dcterms:created>
  <dcterms:modified xsi:type="dcterms:W3CDTF">2019-12-17T01:50:36Z</dcterms:modified>
</cp:coreProperties>
</file>