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3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352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Canada GEN Investment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1240 BAY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10"/>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5"/>
            <w:vMerge w:val="restart"/>
          </w:tcPr>
          <w:p>
            <w:pPr>
              <w:spacing w:after="0"/>
              <w:rPr>
                <w:sz w:val="20"/>
                <w:szCs w:val="20"/>
                <w:color w:val="auto"/>
              </w:rPr>
            </w:pPr>
            <w:r>
              <w:rPr>
                <w:rFonts w:ascii="Arial" w:cs="Arial" w:eastAsia="Arial" w:hAnsi="Arial"/>
                <w:sz w:val="18"/>
                <w:szCs w:val="18"/>
                <w:color w:val="0000FF"/>
              </w:rPr>
              <w:t>M5R 2A7</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4"/>
          </w:tcPr>
          <w:p>
            <w:pPr>
              <w:ind w:left="30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4"/>
          </w:tcPr>
          <w:p>
            <w:pPr>
              <w:ind w:left="3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300" w:type="dxa"/>
            <w:vAlign w:val="bottom"/>
            <w:tcBorders>
              <w:bottom w:val="single" w:sz="8" w:color="2C2C2C"/>
            </w:tcBorders>
            <w:gridSpan w:val="4"/>
          </w:tcPr>
          <w:p>
            <w:pPr>
              <w:ind w:left="400"/>
              <w:spacing w:after="0"/>
              <w:rPr>
                <w:sz w:val="20"/>
                <w:szCs w:val="20"/>
                <w:color w:val="auto"/>
              </w:rPr>
            </w:pPr>
            <w:r>
              <w:rPr>
                <w:rFonts w:ascii="Arial" w:cs="Arial" w:eastAsia="Arial" w:hAnsi="Arial"/>
                <w:sz w:val="18"/>
                <w:szCs w:val="18"/>
                <w:color w:val="0000FF"/>
                <w:w w:val="97"/>
              </w:rPr>
              <w:t>09/10/2013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30,000,000</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36.65</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110,084,746</w:t>
            </w:r>
          </w:p>
        </w:tc>
        <w:tc>
          <w:tcPr>
            <w:tcW w:w="92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Canada Development Investment Corp</w:t>
              </w:r>
            </w:hyperlink>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directly by Canada GEN Investment Corporation, which is a wholly-owned subsidiary of Canada Development Investment Corporation. Canada Development Investment Corporation is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10, 2013, Canada GEN Investment Corporation entered into an agreement to sell the number of shares of Common Stock reported in Section 4 of Table I to a group of purchasers in a block sale.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0"/>
          <w:szCs w:val="20"/>
          <w:color w:val="auto"/>
        </w:rPr>
      </w:pPr>
    </w:p>
    <w:p>
      <w:pPr>
        <w:ind w:left="40" w:right="160"/>
        <w:spacing w:after="0" w:line="233" w:lineRule="auto"/>
        <w:rPr>
          <w:sz w:val="20"/>
          <w:szCs w:val="20"/>
          <w:color w:val="auto"/>
        </w:rPr>
      </w:pPr>
      <w:r>
        <w:rPr>
          <w:rFonts w:ascii="Arial" w:cs="Arial" w:eastAsia="Arial" w:hAnsi="Arial"/>
          <w:sz w:val="14"/>
          <w:szCs w:val="14"/>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 of any securities not directly owned by the reporting persons.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1900" w:type="dxa"/>
            <w:vAlign w:val="bottom"/>
            <w:gridSpan w:val="3"/>
          </w:tcPr>
          <w:p>
            <w:pPr>
              <w:spacing w:after="0"/>
              <w:rPr>
                <w:sz w:val="20"/>
                <w:szCs w:val="20"/>
                <w:color w:val="auto"/>
              </w:rPr>
            </w:pPr>
            <w:r>
              <w:rPr>
                <w:rFonts w:ascii="Arial" w:cs="Arial" w:eastAsia="Arial" w:hAnsi="Arial"/>
                <w:sz w:val="18"/>
                <w:szCs w:val="18"/>
                <w:color w:val="0000FF"/>
                <w:w w:val="86"/>
              </w:rPr>
              <w:t>/s/ Michael Carter, Canada</w:t>
            </w:r>
          </w:p>
        </w:tc>
        <w:tc>
          <w:tcPr>
            <w:tcW w:w="280" w:type="dxa"/>
            <w:vAlign w:val="bottom"/>
            <w:gridSpan w:val="2"/>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09/12/2013</w:t>
            </w:r>
          </w:p>
        </w:tc>
      </w:tr>
      <w:tr>
        <w:trPr>
          <w:trHeight w:val="20"/>
        </w:trPr>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0000FF"/>
                <w:w w:val="93"/>
              </w:rPr>
              <w:t>GEN Investment Corporation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0"/>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w w:val="96"/>
              </w:rPr>
              <w:t>/s/ Michael Carter, Canada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6"/>
        </w:trPr>
        <w:tc>
          <w:tcPr>
            <w:tcW w:w="1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Development Investment</w:t>
            </w:r>
          </w:p>
        </w:tc>
        <w:tc>
          <w:tcPr>
            <w:tcW w:w="120" w:type="dxa"/>
            <w:vAlign w:val="bottom"/>
            <w:tcBorders>
              <w:top w:val="single" w:sz="8" w:color="auto"/>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09/12/2013</w:t>
            </w:r>
          </w:p>
        </w:tc>
      </w:tr>
      <w:tr>
        <w:trPr>
          <w:trHeight w:val="196"/>
        </w:trPr>
        <w:tc>
          <w:tcPr>
            <w:tcW w:w="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Corporation</w:t>
            </w:r>
          </w:p>
        </w:tc>
        <w:tc>
          <w:tcPr>
            <w:tcW w:w="920" w:type="dxa"/>
            <w:vAlign w:val="bottom"/>
            <w:tcBorders>
              <w:top w:val="single" w:sz="8" w:color="auto"/>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1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876"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2019-12-17T07:22:17Z</dcterms:created>
  <dcterms:modified xsi:type="dcterms:W3CDTF">2019-12-17T07:22:17Z</dcterms:modified>
</cp:coreProperties>
</file>