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36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3660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2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3"/>
              <w:spacing w:after="0"/>
              <w:rPr>
                <w:sz w:val="20"/>
                <w:szCs w:val="20"/>
                <w:color w:val="auto"/>
              </w:rPr>
            </w:pPr>
            <w:r>
              <w:rPr>
                <w:rFonts w:ascii="Arial" w:cs="Arial" w:eastAsia="Arial" w:hAnsi="Arial"/>
                <w:sz w:val="18"/>
                <w:szCs w:val="18"/>
                <w:color w:val="0000FF"/>
                <w:w w:val="88"/>
              </w:rPr>
              <w:t>02/10/2018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4"/>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4"/>
              </w:rPr>
              <w:t>5,413</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7,013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43"/>
              <w:spacing w:after="0"/>
              <w:rPr>
                <w:sz w:val="20"/>
                <w:szCs w:val="20"/>
                <w:color w:val="auto"/>
              </w:rPr>
            </w:pPr>
            <w:r>
              <w:rPr>
                <w:rFonts w:ascii="Arial" w:cs="Arial" w:eastAsia="Arial" w:hAnsi="Arial"/>
                <w:sz w:val="18"/>
                <w:szCs w:val="18"/>
                <w:color w:val="0000FF"/>
                <w:w w:val="88"/>
              </w:rPr>
              <w:t>02/10/2018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4"/>
              <w:spacing w:after="0"/>
              <w:rPr>
                <w:sz w:val="20"/>
                <w:szCs w:val="20"/>
                <w:color w:val="auto"/>
              </w:rPr>
            </w:pPr>
            <w:r>
              <w:rPr>
                <w:rFonts w:ascii="Arial" w:cs="Arial" w:eastAsia="Arial" w:hAnsi="Arial"/>
                <w:sz w:val="14"/>
                <w:szCs w:val="14"/>
                <w:color w:val="0000FF"/>
                <w:w w:val="98"/>
              </w:rPr>
              <w:t>D</w:t>
            </w:r>
          </w:p>
        </w:tc>
        <w:tc>
          <w:tcPr>
            <w:tcW w:w="160" w:type="dxa"/>
            <w:vAlign w:val="bottom"/>
          </w:tcPr>
          <w:p>
            <w:pPr>
              <w:spacing w:after="0"/>
              <w:rPr>
                <w:sz w:val="23"/>
                <w:szCs w:val="23"/>
                <w:color w:val="auto"/>
              </w:rPr>
            </w:pPr>
          </w:p>
        </w:tc>
        <w:tc>
          <w:tcPr>
            <w:tcW w:w="620" w:type="dxa"/>
            <w:vAlign w:val="bottom"/>
          </w:tcPr>
          <w:p>
            <w:pPr>
              <w:jc w:val="center"/>
              <w:ind w:left="124"/>
              <w:spacing w:after="0"/>
              <w:rPr>
                <w:sz w:val="20"/>
                <w:szCs w:val="20"/>
                <w:color w:val="auto"/>
              </w:rPr>
            </w:pPr>
            <w:r>
              <w:rPr>
                <w:rFonts w:ascii="Arial" w:cs="Arial" w:eastAsia="Arial" w:hAnsi="Arial"/>
                <w:sz w:val="18"/>
                <w:szCs w:val="18"/>
                <w:color w:val="0000FF"/>
                <w:w w:val="84"/>
              </w:rPr>
              <w:t>3,161</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3,852</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43"/>
              <w:spacing w:after="0"/>
              <w:rPr>
                <w:sz w:val="20"/>
                <w:szCs w:val="20"/>
                <w:color w:val="auto"/>
              </w:rPr>
            </w:pPr>
            <w:r>
              <w:rPr>
                <w:rFonts w:ascii="Arial" w:cs="Arial" w:eastAsia="Arial" w:hAnsi="Arial"/>
                <w:sz w:val="18"/>
                <w:szCs w:val="18"/>
                <w:color w:val="0000FF"/>
                <w:w w:val="88"/>
              </w:rPr>
              <w:t>02/10/2018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4"/>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4"/>
              <w:spacing w:after="0"/>
              <w:rPr>
                <w:sz w:val="20"/>
                <w:szCs w:val="20"/>
                <w:color w:val="auto"/>
              </w:rPr>
            </w:pPr>
            <w:r>
              <w:rPr>
                <w:rFonts w:ascii="Arial" w:cs="Arial" w:eastAsia="Arial" w:hAnsi="Arial"/>
                <w:sz w:val="18"/>
                <w:szCs w:val="18"/>
                <w:color w:val="0000FF"/>
                <w:w w:val="84"/>
              </w:rPr>
              <w:t>2,252</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1,600</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4"/>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4"/>
              </w:rPr>
              <w:t>3,650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5,250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4"/>
              <w:spacing w:after="0"/>
              <w:rPr>
                <w:sz w:val="20"/>
                <w:szCs w:val="20"/>
                <w:color w:val="auto"/>
              </w:rPr>
            </w:pPr>
            <w:r>
              <w:rPr>
                <w:rFonts w:ascii="Arial" w:cs="Arial" w:eastAsia="Arial" w:hAnsi="Arial"/>
                <w:sz w:val="14"/>
                <w:szCs w:val="14"/>
                <w:color w:val="0000FF"/>
                <w:w w:val="98"/>
              </w:rPr>
              <w:t>D</w:t>
            </w:r>
          </w:p>
        </w:tc>
        <w:tc>
          <w:tcPr>
            <w:tcW w:w="160" w:type="dxa"/>
            <w:vAlign w:val="bottom"/>
          </w:tcPr>
          <w:p>
            <w:pPr>
              <w:spacing w:after="0"/>
              <w:rPr>
                <w:sz w:val="23"/>
                <w:szCs w:val="23"/>
                <w:color w:val="auto"/>
              </w:rPr>
            </w:pPr>
          </w:p>
        </w:tc>
        <w:tc>
          <w:tcPr>
            <w:tcW w:w="620" w:type="dxa"/>
            <w:vAlign w:val="bottom"/>
          </w:tcPr>
          <w:p>
            <w:pPr>
              <w:jc w:val="center"/>
              <w:ind w:left="124"/>
              <w:spacing w:after="0"/>
              <w:rPr>
                <w:sz w:val="20"/>
                <w:szCs w:val="20"/>
                <w:color w:val="auto"/>
              </w:rPr>
            </w:pPr>
            <w:r>
              <w:rPr>
                <w:rFonts w:ascii="Arial" w:cs="Arial" w:eastAsia="Arial" w:hAnsi="Arial"/>
                <w:sz w:val="18"/>
                <w:szCs w:val="18"/>
                <w:color w:val="0000FF"/>
                <w:w w:val="84"/>
              </w:rPr>
              <w:t>2,131</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3,119</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4"/>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4"/>
              <w:spacing w:after="0"/>
              <w:rPr>
                <w:sz w:val="20"/>
                <w:szCs w:val="20"/>
                <w:color w:val="auto"/>
              </w:rPr>
            </w:pPr>
            <w:r>
              <w:rPr>
                <w:rFonts w:ascii="Arial" w:cs="Arial" w:eastAsia="Arial" w:hAnsi="Arial"/>
                <w:sz w:val="18"/>
                <w:szCs w:val="18"/>
                <w:color w:val="0000FF"/>
                <w:w w:val="84"/>
              </w:rPr>
              <w:t>1,519</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1,600</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4"/>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8"/>
                <w:szCs w:val="18"/>
                <w:color w:val="0000FF"/>
                <w:w w:val="87"/>
              </w:rPr>
              <w:t>65,704</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67,304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4"/>
              <w:spacing w:after="0"/>
              <w:rPr>
                <w:sz w:val="20"/>
                <w:szCs w:val="20"/>
                <w:color w:val="auto"/>
              </w:rPr>
            </w:pPr>
            <w:r>
              <w:rPr>
                <w:rFonts w:ascii="Arial" w:cs="Arial" w:eastAsia="Arial" w:hAnsi="Arial"/>
                <w:sz w:val="14"/>
                <w:szCs w:val="14"/>
                <w:color w:val="0000FF"/>
                <w:w w:val="98"/>
              </w:rPr>
              <w:t>D</w:t>
            </w:r>
          </w:p>
        </w:tc>
        <w:tc>
          <w:tcPr>
            <w:tcW w:w="160" w:type="dxa"/>
            <w:vAlign w:val="bottom"/>
          </w:tcPr>
          <w:p>
            <w:pPr>
              <w:spacing w:after="0"/>
              <w:rPr>
                <w:sz w:val="23"/>
                <w:szCs w:val="23"/>
                <w:color w:val="auto"/>
              </w:rPr>
            </w:pPr>
          </w:p>
        </w:tc>
        <w:tc>
          <w:tcPr>
            <w:tcW w:w="700" w:type="dxa"/>
            <w:vAlign w:val="bottom"/>
            <w:gridSpan w:val="2"/>
          </w:tcPr>
          <w:p>
            <w:pPr>
              <w:jc w:val="center"/>
              <w:ind w:left="24"/>
              <w:spacing w:after="0"/>
              <w:rPr>
                <w:sz w:val="20"/>
                <w:szCs w:val="20"/>
                <w:color w:val="auto"/>
              </w:rPr>
            </w:pPr>
            <w:r>
              <w:rPr>
                <w:rFonts w:ascii="Arial" w:cs="Arial" w:eastAsia="Arial" w:hAnsi="Arial"/>
                <w:sz w:val="18"/>
                <w:szCs w:val="18"/>
                <w:color w:val="0000FF"/>
                <w:w w:val="87"/>
              </w:rPr>
              <w:t>38,371</w:t>
            </w: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28,933</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4"/>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700" w:type="dxa"/>
            <w:vAlign w:val="bottom"/>
            <w:gridSpan w:val="2"/>
          </w:tcPr>
          <w:p>
            <w:pPr>
              <w:jc w:val="center"/>
              <w:ind w:left="24"/>
              <w:spacing w:after="0"/>
              <w:rPr>
                <w:sz w:val="20"/>
                <w:szCs w:val="20"/>
                <w:color w:val="auto"/>
              </w:rPr>
            </w:pPr>
            <w:r>
              <w:rPr>
                <w:rFonts w:ascii="Arial" w:cs="Arial" w:eastAsia="Arial" w:hAnsi="Arial"/>
                <w:sz w:val="18"/>
                <w:szCs w:val="18"/>
                <w:color w:val="0000FF"/>
                <w:w w:val="87"/>
              </w:rPr>
              <w:t>27,333</w:t>
            </w: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1,600</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4"/>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3"/>
              <w:spacing w:after="0"/>
              <w:rPr>
                <w:sz w:val="20"/>
                <w:szCs w:val="20"/>
                <w:color w:val="auto"/>
              </w:rPr>
            </w:pPr>
            <w:r>
              <w:rPr>
                <w:rFonts w:ascii="Arial" w:cs="Arial" w:eastAsia="Arial" w:hAnsi="Arial"/>
                <w:sz w:val="18"/>
                <w:szCs w:val="18"/>
                <w:color w:val="0000FF"/>
                <w:w w:val="93"/>
              </w:rPr>
              <w:t>5,413</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02/10/2018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5,413</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5,413</w:t>
            </w:r>
          </w:p>
        </w:tc>
        <w:tc>
          <w:tcPr>
            <w:tcW w:w="280" w:type="dxa"/>
            <w:vAlign w:val="bottom"/>
          </w:tcPr>
          <w:p>
            <w:pPr>
              <w:spacing w:after="0"/>
              <w:rPr>
                <w:sz w:val="7"/>
                <w:szCs w:val="7"/>
                <w:color w:val="auto"/>
              </w:rPr>
            </w:pPr>
          </w:p>
        </w:tc>
        <w:tc>
          <w:tcPr>
            <w:tcW w:w="700" w:type="dxa"/>
            <w:vAlign w:val="bottom"/>
            <w:vMerge w:val="restart"/>
          </w:tcPr>
          <w:p>
            <w:pPr>
              <w:jc w:val="right"/>
              <w:ind w:right="184"/>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3"/>
              <w:spacing w:after="0"/>
              <w:rPr>
                <w:sz w:val="20"/>
                <w:szCs w:val="20"/>
                <w:color w:val="auto"/>
              </w:rPr>
            </w:pPr>
            <w:r>
              <w:rPr>
                <w:rFonts w:ascii="Arial" w:cs="Arial" w:eastAsia="Arial" w:hAnsi="Arial"/>
                <w:sz w:val="18"/>
                <w:szCs w:val="18"/>
                <w:color w:val="0000FF"/>
                <w:w w:val="93"/>
              </w:rPr>
              <w:t>3,650</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02/11/2018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3,650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4"/>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on February 10, 2016. The employee is required to have these awards made by delivery in cash, less a portion withheld for taxes.</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RSUs awarded on February 11, 2015. The employee is required to have these awards made by delivery in cash, less a portion withheld for taxes.</w:t>
      </w:r>
    </w:p>
    <w:p>
      <w:pPr>
        <w:spacing w:after="0" w:line="30" w:lineRule="exact"/>
        <w:rPr>
          <w:rFonts w:ascii="Arial" w:cs="Arial" w:eastAsia="Arial" w:hAnsi="Arial"/>
          <w:sz w:val="14"/>
          <w:szCs w:val="14"/>
          <w:color w:val="008000"/>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11, 2015, the Reporting Person received a grant of Performance Stock Units ("PSUs"). Under the grant, PSUs could be earned based on the achievement of certain financial targets. PSUs vested and settled in shares of common stock on February 11, 2018. The employee is required to have these awards made by delivery in cash, less a portion withheld for taxes.</w:t>
      </w: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in this item were granted on February 11, 2015 and were settled on February 11,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7"/>
                <w:szCs w:val="17"/>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02/13/2018</w:t>
            </w:r>
          </w:p>
        </w:tc>
        <w:tc>
          <w:tcPr>
            <w:tcW w:w="0" w:type="dxa"/>
            <w:vAlign w:val="bottom"/>
          </w:tcPr>
          <w:p>
            <w:pPr>
              <w:spacing w:after="0"/>
              <w:rPr>
                <w:sz w:val="1"/>
                <w:szCs w:val="1"/>
                <w:color w:val="auto"/>
              </w:rPr>
            </w:pPr>
          </w:p>
        </w:tc>
      </w:tr>
      <w:tr>
        <w:trPr>
          <w:trHeight w:val="88"/>
        </w:trPr>
        <w:tc>
          <w:tcPr>
            <w:tcW w:w="1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 for Mr. Tsien</w:t>
            </w:r>
          </w:p>
        </w:tc>
        <w:tc>
          <w:tcPr>
            <w:tcW w:w="8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8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sectPr>
          <w:pgSz w:w="11900" w:h="16838" w:orient="portrait"/>
          <w:cols w:equalWidth="0" w:num="1">
            <w:col w:w="11520"/>
          </w:cols>
          <w:pgMar w:left="240" w:top="226"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2019-12-07T16:14:58Z</dcterms:created>
  <dcterms:modified xsi:type="dcterms:W3CDTF">2019-12-07T16:14:58Z</dcterms:modified>
</cp:coreProperties>
</file>