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40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409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06/30/2017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06/30/2017</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3"/>
              </w:rPr>
              <w:t>331,888</w:t>
            </w:r>
            <w:r>
              <w:rPr>
                <w:rFonts w:ascii="Arial" w:cs="Arial" w:eastAsia="Arial" w:hAnsi="Arial"/>
                <w:sz w:val="22"/>
                <w:szCs w:val="22"/>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464,940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06/30/2017</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7"/>
              </w:rPr>
              <w:t>331,888</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35</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133,052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331,888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06/30/2017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00" w:type="dxa"/>
            <w:vAlign w:val="bottom"/>
          </w:tcPr>
          <w:p>
            <w:pPr>
              <w:ind w:left="440"/>
              <w:spacing w:after="0" w:line="128" w:lineRule="exact"/>
              <w:rPr>
                <w:sz w:val="20"/>
                <w:szCs w:val="20"/>
                <w:color w:val="auto"/>
              </w:rPr>
            </w:pPr>
            <w:r>
              <w:rPr>
                <w:rFonts w:ascii="Arial" w:cs="Arial" w:eastAsia="Arial" w:hAnsi="Arial"/>
                <w:sz w:val="13"/>
                <w:szCs w:val="13"/>
                <w:color w:val="0000FF"/>
              </w:rPr>
              <w:t>331,888</w:t>
            </w:r>
          </w:p>
        </w:tc>
        <w:tc>
          <w:tcPr>
            <w:tcW w:w="800" w:type="dxa"/>
            <w:vAlign w:val="bottom"/>
            <w:gridSpan w:val="2"/>
            <w:vMerge w:val="continue"/>
          </w:tcPr>
          <w:p>
            <w:pPr>
              <w:spacing w:after="0"/>
              <w:rPr>
                <w:sz w:val="11"/>
                <w:szCs w:val="11"/>
                <w:color w:val="auto"/>
              </w:rPr>
            </w:pPr>
          </w:p>
        </w:tc>
        <w:tc>
          <w:tcPr>
            <w:tcW w:w="680" w:type="dxa"/>
            <w:vAlign w:val="bottom"/>
          </w:tcPr>
          <w:p>
            <w:pPr>
              <w:ind w:left="20"/>
              <w:spacing w:after="0" w:line="128" w:lineRule="exact"/>
              <w:rPr>
                <w:sz w:val="20"/>
                <w:szCs w:val="20"/>
                <w:color w:val="auto"/>
              </w:rPr>
            </w:pPr>
            <w:r>
              <w:rPr>
                <w:rFonts w:ascii="Arial" w:cs="Arial" w:eastAsia="Arial" w:hAnsi="Arial"/>
                <w:sz w:val="13"/>
                <w:szCs w:val="13"/>
                <w:color w:val="0000FF"/>
                <w:w w:val="98"/>
              </w:rPr>
              <w:t>07/28/2025</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497,831</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May 2017. Upon entry into the plan, the Reporting Person provided instructions to his broker to sell shares in quantities and at prices determined at that time. Pursuant to the terms of the plan, the Reporting Person has no discretion to modify those instructions.</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$35.00 to $35.05.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07/05/2017</w:t>
            </w:r>
          </w:p>
        </w:tc>
        <w:tc>
          <w:tcPr>
            <w:tcW w:w="0" w:type="dxa"/>
            <w:vAlign w:val="bottom"/>
          </w:tcPr>
          <w:p>
            <w:pPr>
              <w:spacing w:after="0"/>
              <w:rPr>
                <w:sz w:val="1"/>
                <w:szCs w:val="1"/>
                <w:color w:val="auto"/>
              </w:rPr>
            </w:pPr>
          </w:p>
        </w:tc>
      </w:tr>
      <w:tr>
        <w:trPr>
          <w:trHeight w:val="86"/>
        </w:trPr>
        <w:tc>
          <w:tcPr>
            <w:tcW w:w="128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0"/>
              </w:rPr>
              <w:t>Fact for Mr. Reuss</w:t>
            </w:r>
          </w:p>
        </w:tc>
        <w:tc>
          <w:tcPr>
            <w:tcW w:w="66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2019-12-04T01:51:52Z</dcterms:created>
  <dcterms:modified xsi:type="dcterms:W3CDTF">2019-12-04T01:51:52Z</dcterms:modified>
</cp:coreProperties>
</file>