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2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2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103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7,892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7,829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40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148</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7,937</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91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7,846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57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35.17</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103</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103</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204</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148</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148</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147</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December 31, 2014 pursuant to the Company's Salary Stock Plan (the "GMSSP") and vested upon grant. The portion of this award currently payable was settled on December 31, 2014.</w:t>
      </w:r>
    </w:p>
    <w:p>
      <w:pPr>
        <w:spacing w:after="0" w:line="30" w:lineRule="exact"/>
        <w:rPr>
          <w:rFonts w:ascii="Arial" w:cs="Arial" w:eastAsia="Arial" w:hAnsi="Arial"/>
          <w:sz w:val="14"/>
          <w:szCs w:val="14"/>
          <w:color w:val="008000"/>
        </w:rPr>
      </w:pP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$35.17.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Robert C. Shrosbree,</w:t>
            </w:r>
          </w:p>
        </w:tc>
        <w:tc>
          <w:tcPr>
            <w:tcW w:w="5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Arial" w:cs="Arial" w:eastAsia="Arial" w:hAnsi="Arial"/>
                <w:sz w:val="18"/>
                <w:szCs w:val="18"/>
                <w:color w:val="0000FF"/>
                <w:w w:val="86"/>
              </w:rPr>
              <w:t>01/05/2015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24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9"/>
              </w:rPr>
              <w:t>attorney-in-fact for Mr. Stevens</w:t>
            </w:r>
          </w:p>
        </w:tc>
        <w:tc>
          <w:tcPr>
            <w:tcW w:w="20" w:type="dxa"/>
            <w:vAlign w:val="bottom"/>
            <w:vMerge w:val="restart"/>
          </w:tcPr>
          <w:p>
            <w:pPr>
              <w:spacing w:after="0"/>
              <w:rPr>
                <w:sz w:val="7"/>
                <w:szCs w:val="7"/>
                <w:color w:val="auto"/>
              </w:rPr>
            </w:pPr>
          </w:p>
        </w:tc>
        <w:tc>
          <w:tcPr>
            <w:tcW w:w="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40" w:type="dxa"/>
            <w:vAlign w:val="bottom"/>
            <w:tcBorders>
              <w:bottom w:val="single" w:sz="8" w:color="auto"/>
            </w:tcBorders>
            <w:gridSpan w:val="2"/>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60" w:type="dxa"/>
            <w:vAlign w:val="bottom"/>
            <w:gridSpan w:val="3"/>
          </w:tcPr>
          <w:p>
            <w:pPr>
              <w:ind w:left="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2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2019-12-08T21:47:35Z</dcterms:created>
  <dcterms:modified xsi:type="dcterms:W3CDTF">2019-12-08T21:47:35Z</dcterms:modified>
</cp:coreProperties>
</file>