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BUSH WESLEY G</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482-C24-A68</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5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rPr>
                <w:sz w:val="20"/>
                <w:szCs w:val="20"/>
                <w:color w:val="auto"/>
              </w:rPr>
            </w:pPr>
            <w:r>
              <w:rPr>
                <w:rFonts w:ascii="Arial" w:cs="Arial" w:eastAsia="Arial" w:hAnsi="Arial"/>
                <w:sz w:val="14"/>
                <w:szCs w:val="14"/>
                <w:color w:val="0000FF"/>
              </w:rPr>
              <w:t>6,950</w:t>
            </w: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6,950</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6,950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rPr>
                <w:sz w:val="20"/>
                <w:szCs w:val="20"/>
                <w:color w:val="auto"/>
              </w:rPr>
            </w:pPr>
            <w:r>
              <w:rPr>
                <w:rFonts w:ascii="Arial" w:cs="Arial" w:eastAsia="Arial" w:hAnsi="Arial"/>
                <w:sz w:val="14"/>
                <w:szCs w:val="14"/>
                <w:color w:val="0000FF"/>
              </w:rPr>
              <w:t>181</w:t>
            </w: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181</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7,131</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2019,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pro-rated for a partial year of service and converted to DSUs based on the average closing price of the Company's Common Stock during the period of service, which was $37.59.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2019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7"/>
              </w:rPr>
              <w:t>/s/ Tia. Y. Turk,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01/03/2020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 for Mr. Bush</w:t>
            </w:r>
          </w:p>
        </w:tc>
        <w:tc>
          <w:tcPr>
            <w:tcW w:w="7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650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2020-01-03T15:59:42Z</dcterms:created>
  <dcterms:modified xsi:type="dcterms:W3CDTF">2020-01-03T15:59:42Z</dcterms:modified>
</cp:coreProperties>
</file>