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67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673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Tsien Matthew</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09/05/2019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7"/>
          </w:tcPr>
          <w:p>
            <w:pPr>
              <w:jc w:val="center"/>
              <w:ind w:right="2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6"/>
          </w:tcPr>
          <w:p>
            <w:pPr>
              <w:ind w:left="1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2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jc w:val="right"/>
              <w:ind w:right="8"/>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ind w:right="148"/>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09/05/2019</w:t>
            </w: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rPr>
              <w:t>M</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83,067</w:t>
            </w:r>
            <w:r>
              <w:rPr>
                <w:rFonts w:ascii="Arial" w:cs="Arial" w:eastAsia="Arial" w:hAnsi="Arial"/>
                <w:sz w:val="22"/>
                <w:szCs w:val="22"/>
                <w:color w:val="008000"/>
                <w:vertAlign w:val="superscript"/>
              </w:rPr>
              <w:t>(1)</w:t>
            </w:r>
          </w:p>
        </w:tc>
        <w:tc>
          <w:tcPr>
            <w:tcW w:w="56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31.32</w:t>
            </w:r>
          </w:p>
        </w:tc>
        <w:tc>
          <w:tcPr>
            <w:tcW w:w="124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7"/>
                <w:szCs w:val="17"/>
                <w:color w:val="0000FF"/>
              </w:rPr>
              <w:t>84,667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09/05/2019</w:t>
            </w: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83,067</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39.5</w:t>
            </w:r>
            <w:r>
              <w:rPr>
                <w:rFonts w:ascii="Arial" w:cs="Arial" w:eastAsia="Arial" w:hAnsi="Arial"/>
                <w:sz w:val="22"/>
                <w:szCs w:val="22"/>
                <w:color w:val="008000"/>
                <w:vertAlign w:val="superscript"/>
              </w:rPr>
              <w:t>(2)</w:t>
            </w:r>
          </w:p>
        </w:tc>
        <w:tc>
          <w:tcPr>
            <w:tcW w:w="1240" w:type="dxa"/>
            <w:vAlign w:val="bottom"/>
            <w:tcBorders>
              <w:bottom w:val="single" w:sz="8" w:color="2C2C2C"/>
            </w:tcBorders>
            <w:gridSpan w:val="2"/>
          </w:tcPr>
          <w:p>
            <w:pPr>
              <w:jc w:val="right"/>
              <w:ind w:right="399"/>
              <w:spacing w:after="0"/>
              <w:rPr>
                <w:sz w:val="20"/>
                <w:szCs w:val="20"/>
                <w:color w:val="auto"/>
              </w:rPr>
            </w:pPr>
            <w:r>
              <w:rPr>
                <w:rFonts w:ascii="Arial" w:cs="Arial" w:eastAsia="Arial" w:hAnsi="Arial"/>
                <w:sz w:val="17"/>
                <w:szCs w:val="17"/>
                <w:color w:val="0000FF"/>
              </w:rPr>
              <w:t>1,600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20" w:type="dxa"/>
            <w:vAlign w:val="bottom"/>
            <w:gridSpan w:val="10"/>
          </w:tcPr>
          <w:p>
            <w:pPr>
              <w:jc w:val="center"/>
              <w:ind w:left="6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7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83,067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1"/>
                <w:szCs w:val="11"/>
                <w:color w:val="auto"/>
              </w:rPr>
            </w:pPr>
          </w:p>
        </w:tc>
        <w:tc>
          <w:tcPr>
            <w:tcW w:w="1000" w:type="dxa"/>
            <w:vAlign w:val="bottom"/>
          </w:tcPr>
          <w:p>
            <w:pPr>
              <w:ind w:left="180"/>
              <w:spacing w:after="0" w:line="132" w:lineRule="exact"/>
              <w:rPr>
                <w:sz w:val="20"/>
                <w:szCs w:val="20"/>
                <w:color w:val="auto"/>
              </w:rPr>
            </w:pPr>
            <w:r>
              <w:rPr>
                <w:rFonts w:ascii="Arial" w:cs="Arial" w:eastAsia="Arial" w:hAnsi="Arial"/>
                <w:sz w:val="13"/>
                <w:szCs w:val="13"/>
                <w:color w:val="0000FF"/>
              </w:rPr>
              <w:t>09/05/2019</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3"/>
                <w:szCs w:val="13"/>
                <w:color w:val="0000FF"/>
              </w:rPr>
              <w:t>M</w:t>
            </w:r>
          </w:p>
        </w:tc>
        <w:tc>
          <w:tcPr>
            <w:tcW w:w="980" w:type="dxa"/>
            <w:vAlign w:val="bottom"/>
          </w:tcPr>
          <w:p>
            <w:pPr>
              <w:ind w:left="480"/>
              <w:spacing w:after="0" w:line="132" w:lineRule="exact"/>
              <w:rPr>
                <w:sz w:val="20"/>
                <w:szCs w:val="20"/>
                <w:color w:val="auto"/>
              </w:rPr>
            </w:pPr>
            <w:r>
              <w:rPr>
                <w:rFonts w:ascii="Arial" w:cs="Arial" w:eastAsia="Arial" w:hAnsi="Arial"/>
                <w:sz w:val="13"/>
                <w:szCs w:val="13"/>
                <w:color w:val="0000FF"/>
              </w:rPr>
              <w:t>83,067</w:t>
            </w:r>
          </w:p>
        </w:tc>
        <w:tc>
          <w:tcPr>
            <w:tcW w:w="820" w:type="dxa"/>
            <w:vAlign w:val="bottom"/>
            <w:gridSpan w:val="2"/>
            <w:vMerge w:val="continue"/>
          </w:tcPr>
          <w:p>
            <w:pPr>
              <w:spacing w:after="0"/>
              <w:rPr>
                <w:sz w:val="11"/>
                <w:szCs w:val="11"/>
                <w:color w:val="auto"/>
              </w:rPr>
            </w:pPr>
          </w:p>
        </w:tc>
        <w:tc>
          <w:tcPr>
            <w:tcW w:w="760" w:type="dxa"/>
            <w:vAlign w:val="bottom"/>
          </w:tcPr>
          <w:p>
            <w:pPr>
              <w:ind w:left="20"/>
              <w:spacing w:after="0" w:line="132" w:lineRule="exact"/>
              <w:rPr>
                <w:sz w:val="20"/>
                <w:szCs w:val="20"/>
                <w:color w:val="auto"/>
              </w:rPr>
            </w:pPr>
            <w:r>
              <w:rPr>
                <w:rFonts w:ascii="Arial" w:cs="Arial" w:eastAsia="Arial" w:hAnsi="Arial"/>
                <w:sz w:val="13"/>
                <w:szCs w:val="13"/>
                <w:color w:val="0000FF"/>
              </w:rPr>
              <w:t>07/28/2025</w:t>
            </w:r>
          </w:p>
        </w:tc>
        <w:tc>
          <w:tcPr>
            <w:tcW w:w="64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1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203,268</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68"/>
              <w:spacing w:after="0" w:line="148" w:lineRule="exact"/>
              <w:rPr>
                <w:sz w:val="20"/>
                <w:szCs w:val="20"/>
                <w:color w:val="auto"/>
              </w:rPr>
            </w:pPr>
            <w:r>
              <w:rPr>
                <w:rFonts w:ascii="Arial" w:cs="Arial" w:eastAsia="Arial" w:hAnsi="Arial"/>
                <w:sz w:val="13"/>
                <w:szCs w:val="13"/>
                <w:color w:val="0000FF"/>
                <w:w w:val="92"/>
              </w:rPr>
              <w:t>Stock</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were effected pursuant to a Rule 10b5-1 trading plan.</w:t>
      </w:r>
    </w:p>
    <w:p>
      <w:pPr>
        <w:spacing w:after="0" w:line="51"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the weighted average selling price of the shares. The shares were sold in multiple transactions at prices from $39.50 to $39.54, inclusive. The Reporting Person undertakes to provide to the SEC, GM and any security holder, upon request, full information regarding the number of shares sold at each price point within the ranges set forth in this footnote.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installments on February 15, 2017, 2018, and 2019.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09/09/2019</w:t>
            </w:r>
          </w:p>
        </w:tc>
        <w:tc>
          <w:tcPr>
            <w:tcW w:w="0" w:type="dxa"/>
            <w:vAlign w:val="bottom"/>
          </w:tcPr>
          <w:p>
            <w:pPr>
              <w:spacing w:after="0"/>
              <w:rPr>
                <w:sz w:val="1"/>
                <w:szCs w:val="1"/>
                <w:color w:val="auto"/>
              </w:rPr>
            </w:pPr>
          </w:p>
        </w:tc>
      </w:tr>
      <w:tr>
        <w:trPr>
          <w:trHeight w:val="92"/>
        </w:trPr>
        <w:tc>
          <w:tcPr>
            <w:tcW w:w="1260" w:type="dxa"/>
            <w:vAlign w:val="bottom"/>
            <w:vMerge w:val="restart"/>
          </w:tcPr>
          <w:p>
            <w:pPr>
              <w:spacing w:after="0"/>
              <w:rPr>
                <w:sz w:val="20"/>
                <w:szCs w:val="20"/>
                <w:color w:val="auto"/>
              </w:rPr>
            </w:pPr>
            <w:r>
              <w:rPr>
                <w:rFonts w:ascii="Arial" w:cs="Arial" w:eastAsia="Arial" w:hAnsi="Arial"/>
                <w:sz w:val="17"/>
                <w:szCs w:val="17"/>
                <w:color w:val="0000FF"/>
                <w:w w:val="93"/>
              </w:rPr>
              <w:t>Fact for Mr. Tsien</w:t>
            </w:r>
          </w:p>
        </w:tc>
        <w:tc>
          <w:tcPr>
            <w:tcW w:w="10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60" w:type="dxa"/>
            <w:vAlign w:val="bottom"/>
            <w:tcBorders>
              <w:bottom w:val="single" w:sz="8" w:color="auto"/>
            </w:tcBorders>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2019-12-24T07:29:12Z</dcterms:created>
  <dcterms:modified xsi:type="dcterms:W3CDTF">2019-12-24T07:29:12Z</dcterms:modified>
</cp:coreProperties>
</file>