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1581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15810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Reuss Mark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20"/>
        <w:spacing w:after="0" w:line="313" w:lineRule="auto"/>
        <w:rPr>
          <w:sz w:val="20"/>
          <w:szCs w:val="20"/>
          <w:color w:val="auto"/>
        </w:rPr>
      </w:pPr>
      <w:r>
        <w:rPr>
          <w:rFonts w:ascii="Arial" w:cs="Arial" w:eastAsia="Arial" w:hAnsi="Arial"/>
          <w:sz w:val="17"/>
          <w:szCs w:val="17"/>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02/14/2020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640" w:type="dxa"/>
            <w:vAlign w:val="bottom"/>
          </w:tcPr>
          <w:p>
            <w:pPr>
              <w:ind w:left="120"/>
              <w:spacing w:after="0"/>
              <w:rPr>
                <w:sz w:val="20"/>
                <w:szCs w:val="20"/>
                <w:color w:val="auto"/>
              </w:rPr>
            </w:pPr>
            <w:r>
              <w:rPr>
                <w:rFonts w:ascii="Arial" w:cs="Arial" w:eastAsia="Arial" w:hAnsi="Arial"/>
                <w:sz w:val="13"/>
                <w:szCs w:val="13"/>
                <w:color w:val="auto"/>
              </w:rPr>
              <w:t>Director</w:t>
            </w:r>
          </w:p>
        </w:tc>
        <w:tc>
          <w:tcPr>
            <w:tcW w:w="940" w:type="dxa"/>
            <w:vAlign w:val="bottom"/>
          </w:tcPr>
          <w:p>
            <w:pPr>
              <w:ind w:left="1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64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940" w:type="dxa"/>
            <w:vAlign w:val="bottom"/>
          </w:tcPr>
          <w:p>
            <w:pPr>
              <w:ind w:left="1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6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1640" w:type="dxa"/>
            <w:vAlign w:val="bottom"/>
          </w:tcPr>
          <w:p>
            <w:pPr>
              <w:ind w:left="900"/>
              <w:spacing w:after="0"/>
              <w:rPr>
                <w:sz w:val="20"/>
                <w:szCs w:val="20"/>
                <w:color w:val="auto"/>
              </w:rPr>
            </w:pPr>
            <w:r>
              <w:rPr>
                <w:rFonts w:ascii="Arial" w:cs="Arial" w:eastAsia="Arial" w:hAnsi="Arial"/>
                <w:sz w:val="17"/>
                <w:szCs w:val="17"/>
                <w:color w:val="0000FF"/>
              </w:rPr>
              <w:t>President</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425"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3800" w:type="dxa"/>
            <w:vAlign w:val="bottom"/>
            <w:gridSpan w:val="8"/>
          </w:tcPr>
          <w:p>
            <w:pPr>
              <w:ind w:left="16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20" w:type="dxa"/>
            <w:vAlign w:val="bottom"/>
            <w:gridSpan w:val="10"/>
          </w:tcPr>
          <w:p>
            <w:pPr>
              <w:ind w:left="34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5"/>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5"/>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40"/>
              <w:spacing w:after="0" w:line="130" w:lineRule="exact"/>
              <w:rPr>
                <w:sz w:val="20"/>
                <w:szCs w:val="20"/>
                <w:color w:val="auto"/>
              </w:rPr>
            </w:pPr>
            <w:r>
              <w:rPr>
                <w:rFonts w:ascii="Arial" w:cs="Arial" w:eastAsia="Arial" w:hAnsi="Arial"/>
                <w:sz w:val="12"/>
                <w:szCs w:val="12"/>
                <w:b w:val="1"/>
                <w:bCs w:val="1"/>
                <w:color w:val="auto"/>
                <w:w w:val="99"/>
              </w:rPr>
              <w:t>Date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76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02/14/2020</w:t>
            </w: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8"/>
              <w:spacing w:after="0"/>
              <w:rPr>
                <w:sz w:val="20"/>
                <w:szCs w:val="20"/>
                <w:color w:val="auto"/>
              </w:rPr>
            </w:pPr>
            <w:r>
              <w:rPr>
                <w:rFonts w:ascii="Arial" w:cs="Arial" w:eastAsia="Arial" w:hAnsi="Arial"/>
                <w:sz w:val="13"/>
                <w:szCs w:val="13"/>
                <w:color w:val="0000FF"/>
                <w:w w:val="91"/>
              </w:rPr>
              <w:t>A</w:t>
            </w:r>
          </w:p>
        </w:tc>
        <w:tc>
          <w:tcPr>
            <w:tcW w:w="8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143,557</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right="3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0000FF"/>
              </w:rPr>
              <w:t>347,026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900" w:type="dxa"/>
            <w:vAlign w:val="bottom"/>
            <w:gridSpan w:val="3"/>
          </w:tcPr>
          <w:p>
            <w:pPr>
              <w:ind w:left="940"/>
              <w:spacing w:after="0"/>
              <w:rPr>
                <w:sz w:val="20"/>
                <w:szCs w:val="20"/>
                <w:color w:val="auto"/>
              </w:rPr>
            </w:pPr>
            <w:r>
              <w:rPr>
                <w:rFonts w:ascii="Arial" w:cs="Arial" w:eastAsia="Arial" w:hAnsi="Arial"/>
                <w:sz w:val="17"/>
                <w:szCs w:val="17"/>
                <w:color w:val="0000FF"/>
              </w:rPr>
              <w:t>02/14/2020</w:t>
            </w: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Arial" w:cs="Arial" w:eastAsia="Arial" w:hAnsi="Arial"/>
                <w:sz w:val="13"/>
                <w:szCs w:val="13"/>
                <w:color w:val="0000FF"/>
              </w:rPr>
              <w:t>F</w:t>
            </w:r>
          </w:p>
        </w:tc>
        <w:tc>
          <w:tcPr>
            <w:tcW w:w="880" w:type="dxa"/>
            <w:vAlign w:val="bottom"/>
            <w:gridSpan w:val="2"/>
          </w:tcPr>
          <w:p>
            <w:pPr>
              <w:jc w:val="right"/>
              <w:spacing w:after="0"/>
              <w:rPr>
                <w:sz w:val="20"/>
                <w:szCs w:val="20"/>
                <w:color w:val="auto"/>
              </w:rPr>
            </w:pPr>
            <w:r>
              <w:rPr>
                <w:rFonts w:ascii="Arial" w:cs="Arial" w:eastAsia="Arial" w:hAnsi="Arial"/>
                <w:sz w:val="17"/>
                <w:szCs w:val="17"/>
                <w:color w:val="0000FF"/>
              </w:rPr>
              <w:t>58,274</w:t>
            </w:r>
          </w:p>
        </w:tc>
        <w:tc>
          <w:tcPr>
            <w:tcW w:w="560" w:type="dxa"/>
            <w:vAlign w:val="bottom"/>
          </w:tcPr>
          <w:p>
            <w:pPr>
              <w:ind w:left="320"/>
              <w:spacing w:after="0"/>
              <w:rPr>
                <w:sz w:val="20"/>
                <w:szCs w:val="20"/>
                <w:color w:val="auto"/>
              </w:rPr>
            </w:pPr>
            <w:r>
              <w:rPr>
                <w:rFonts w:ascii="Arial" w:cs="Arial" w:eastAsia="Arial" w:hAnsi="Arial"/>
                <w:sz w:val="17"/>
                <w:szCs w:val="17"/>
                <w:color w:val="0000FF"/>
              </w:rPr>
              <w:t>D</w:t>
            </w:r>
          </w:p>
        </w:tc>
        <w:tc>
          <w:tcPr>
            <w:tcW w:w="6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34.76</w:t>
            </w:r>
          </w:p>
        </w:tc>
        <w:tc>
          <w:tcPr>
            <w:tcW w:w="1320" w:type="dxa"/>
            <w:vAlign w:val="bottom"/>
            <w:gridSpan w:val="3"/>
          </w:tcPr>
          <w:p>
            <w:pPr>
              <w:ind w:left="400"/>
              <w:spacing w:after="0"/>
              <w:rPr>
                <w:sz w:val="20"/>
                <w:szCs w:val="20"/>
                <w:color w:val="auto"/>
              </w:rPr>
            </w:pPr>
            <w:r>
              <w:rPr>
                <w:rFonts w:ascii="Arial" w:cs="Arial" w:eastAsia="Arial" w:hAnsi="Arial"/>
                <w:sz w:val="17"/>
                <w:szCs w:val="17"/>
                <w:color w:val="0000FF"/>
              </w:rPr>
              <w:t>288,752</w:t>
            </w:r>
          </w:p>
        </w:tc>
        <w:tc>
          <w:tcPr>
            <w:tcW w:w="30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6"/>
          </w:tcPr>
          <w:p>
            <w:pPr>
              <w:spacing w:after="0"/>
              <w:rPr>
                <w:sz w:val="8"/>
                <w:szCs w:val="8"/>
                <w:color w:val="auto"/>
              </w:rPr>
            </w:pPr>
          </w:p>
        </w:tc>
        <w:tc>
          <w:tcPr>
            <w:tcW w:w="272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2"/>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165,943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140" w:type="dxa"/>
            <w:vAlign w:val="bottom"/>
          </w:tcPr>
          <w:p>
            <w:pPr>
              <w:spacing w:after="0"/>
              <w:rPr>
                <w:sz w:val="12"/>
                <w:szCs w:val="12"/>
                <w:color w:val="auto"/>
              </w:rPr>
            </w:pPr>
          </w:p>
        </w:tc>
        <w:tc>
          <w:tcPr>
            <w:tcW w:w="1100" w:type="dxa"/>
            <w:vAlign w:val="bottom"/>
          </w:tcPr>
          <w:p>
            <w:pPr>
              <w:ind w:left="260"/>
              <w:spacing w:after="0" w:line="141" w:lineRule="exact"/>
              <w:rPr>
                <w:sz w:val="20"/>
                <w:szCs w:val="20"/>
                <w:color w:val="auto"/>
              </w:rPr>
            </w:pPr>
            <w:r>
              <w:rPr>
                <w:rFonts w:ascii="Arial" w:cs="Arial" w:eastAsia="Arial" w:hAnsi="Arial"/>
                <w:sz w:val="13"/>
                <w:szCs w:val="13"/>
                <w:color w:val="0000FF"/>
              </w:rPr>
              <w:t>02/15/2020</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ind w:left="20"/>
              <w:spacing w:after="0" w:line="141" w:lineRule="exact"/>
              <w:rPr>
                <w:sz w:val="20"/>
                <w:szCs w:val="20"/>
                <w:color w:val="auto"/>
              </w:rPr>
            </w:pPr>
            <w:r>
              <w:rPr>
                <w:rFonts w:ascii="Arial" w:cs="Arial" w:eastAsia="Arial" w:hAnsi="Arial"/>
                <w:sz w:val="13"/>
                <w:szCs w:val="13"/>
                <w:color w:val="0000FF"/>
              </w:rPr>
              <w:t>A</w:t>
            </w:r>
          </w:p>
        </w:tc>
        <w:tc>
          <w:tcPr>
            <w:tcW w:w="700" w:type="dxa"/>
            <w:vAlign w:val="bottom"/>
          </w:tcPr>
          <w:p>
            <w:pPr>
              <w:ind w:left="140"/>
              <w:spacing w:after="0" w:line="141" w:lineRule="exact"/>
              <w:rPr>
                <w:sz w:val="20"/>
                <w:szCs w:val="20"/>
                <w:color w:val="auto"/>
              </w:rPr>
            </w:pPr>
            <w:r>
              <w:rPr>
                <w:rFonts w:ascii="Arial" w:cs="Arial" w:eastAsia="Arial" w:hAnsi="Arial"/>
                <w:sz w:val="13"/>
                <w:szCs w:val="13"/>
                <w:color w:val="0000FF"/>
              </w:rPr>
              <w:t>165,943</w:t>
            </w:r>
          </w:p>
        </w:tc>
        <w:tc>
          <w:tcPr>
            <w:tcW w:w="280" w:type="dxa"/>
            <w:vAlign w:val="bottom"/>
          </w:tcPr>
          <w:p>
            <w:pPr>
              <w:spacing w:after="0"/>
              <w:rPr>
                <w:sz w:val="12"/>
                <w:szCs w:val="12"/>
                <w:color w:val="auto"/>
              </w:rPr>
            </w:pPr>
          </w:p>
        </w:tc>
        <w:tc>
          <w:tcPr>
            <w:tcW w:w="76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92"/>
              </w:rPr>
              <w:t>02/15/2020</w:t>
            </w:r>
          </w:p>
        </w:tc>
        <w:tc>
          <w:tcPr>
            <w:tcW w:w="740" w:type="dxa"/>
            <w:vAlign w:val="bottom"/>
          </w:tcPr>
          <w:p>
            <w:pPr>
              <w:ind w:left="80"/>
              <w:spacing w:after="0" w:line="141" w:lineRule="exact"/>
              <w:rPr>
                <w:sz w:val="20"/>
                <w:szCs w:val="20"/>
                <w:color w:val="auto"/>
              </w:rPr>
            </w:pPr>
            <w:r>
              <w:rPr>
                <w:rFonts w:ascii="Arial" w:cs="Arial" w:eastAsia="Arial" w:hAnsi="Arial"/>
                <w:sz w:val="13"/>
                <w:szCs w:val="13"/>
                <w:color w:val="0000FF"/>
                <w:w w:val="98"/>
              </w:rPr>
              <w:t>07/28/2025</w:t>
            </w:r>
          </w:p>
        </w:tc>
        <w:tc>
          <w:tcPr>
            <w:tcW w:w="70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6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line="141" w:lineRule="exact"/>
              <w:rPr>
                <w:sz w:val="20"/>
                <w:szCs w:val="20"/>
                <w:color w:val="auto"/>
              </w:rPr>
            </w:pPr>
            <w:r>
              <w:rPr>
                <w:rFonts w:ascii="Arial" w:cs="Arial" w:eastAsia="Arial" w:hAnsi="Arial"/>
                <w:sz w:val="13"/>
                <w:szCs w:val="13"/>
                <w:color w:val="0000FF"/>
              </w:rPr>
              <w:t>165,943</w:t>
            </w:r>
          </w:p>
        </w:tc>
        <w:tc>
          <w:tcPr>
            <w:tcW w:w="68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0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14, 2017, the Reporting Person received a grant of Performance Stock Units ("PSUs") under the Company's 2014 Long-Term Incentive Plan. Under the grant, the PSUs could be earned based on the achievement of certain financial targets. The PSUs vested on February 14, 2020, and were awarded in shares of common stock.</w:t>
      </w:r>
    </w:p>
    <w:p>
      <w:pPr>
        <w:spacing w:after="0" w:line="21" w:lineRule="exact"/>
        <w:rPr>
          <w:rFonts w:ascii="Arial" w:cs="Arial" w:eastAsia="Arial" w:hAnsi="Arial"/>
          <w:sz w:val="13"/>
          <w:szCs w:val="13"/>
          <w:color w:val="008000"/>
        </w:rPr>
      </w:pPr>
    </w:p>
    <w:p>
      <w:pPr>
        <w:ind w:left="40" w:right="3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15, 2020, the remaining 20% of the July 28, 2015, Driving Stockholder Value Stock Option Grant vested upon meeting or exceeding the median Total Shareholder Return of the peer group for the period July 28, 2015, through December 31, 2019.</w:t>
      </w:r>
    </w:p>
    <w:p>
      <w:pPr>
        <w:spacing w:after="0" w:line="1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960" w:type="dxa"/>
            <w:vAlign w:val="bottom"/>
            <w:gridSpan w:val="2"/>
            <w:vMerge w:val="restart"/>
          </w:tcPr>
          <w:p>
            <w:pPr>
              <w:ind w:left="160"/>
              <w:spacing w:after="0"/>
              <w:rPr>
                <w:sz w:val="20"/>
                <w:szCs w:val="20"/>
                <w:color w:val="auto"/>
              </w:rPr>
            </w:pPr>
            <w:r>
              <w:rPr>
                <w:rFonts w:ascii="Arial" w:cs="Arial" w:eastAsia="Arial" w:hAnsi="Arial"/>
                <w:sz w:val="17"/>
                <w:szCs w:val="17"/>
                <w:color w:val="0000FF"/>
                <w:w w:val="91"/>
              </w:rPr>
              <w:t>02/19/2020</w:t>
            </w:r>
          </w:p>
        </w:tc>
        <w:tc>
          <w:tcPr>
            <w:tcW w:w="0" w:type="dxa"/>
            <w:vAlign w:val="bottom"/>
          </w:tcPr>
          <w:p>
            <w:pPr>
              <w:spacing w:after="0"/>
              <w:rPr>
                <w:sz w:val="1"/>
                <w:szCs w:val="1"/>
                <w:color w:val="auto"/>
              </w:rPr>
            </w:pPr>
          </w:p>
        </w:tc>
      </w:tr>
      <w:tr>
        <w:trPr>
          <w:trHeight w:val="86"/>
        </w:trPr>
        <w:tc>
          <w:tcPr>
            <w:tcW w:w="1280" w:type="dxa"/>
            <w:vAlign w:val="bottom"/>
            <w:tcBorders>
              <w:top w:val="single" w:sz="8" w:color="auto"/>
            </w:tcBorders>
            <w:vMerge w:val="restart"/>
          </w:tcPr>
          <w:p>
            <w:pPr>
              <w:spacing w:after="0" w:line="192" w:lineRule="exact"/>
              <w:rPr>
                <w:sz w:val="20"/>
                <w:szCs w:val="20"/>
                <w:color w:val="auto"/>
              </w:rPr>
            </w:pPr>
            <w:r>
              <w:rPr>
                <w:rFonts w:ascii="Arial" w:cs="Arial" w:eastAsia="Arial" w:hAnsi="Arial"/>
                <w:sz w:val="17"/>
                <w:szCs w:val="17"/>
                <w:color w:val="0000FF"/>
                <w:w w:val="90"/>
              </w:rPr>
              <w:t>Fact for Mr. Reuss</w:t>
            </w:r>
          </w:p>
        </w:tc>
        <w:tc>
          <w:tcPr>
            <w:tcW w:w="660" w:type="dxa"/>
            <w:vAlign w:val="bottom"/>
            <w:tcBorders>
              <w:top w:val="single" w:sz="8" w:color="auto"/>
            </w:tcBorders>
            <w:vMerge w:val="restart"/>
          </w:tcPr>
          <w:p>
            <w:pPr>
              <w:spacing w:after="0"/>
              <w:rPr>
                <w:sz w:val="7"/>
                <w:szCs w:val="7"/>
                <w:color w:val="auto"/>
              </w:rPr>
            </w:pPr>
          </w:p>
        </w:tc>
        <w:tc>
          <w:tcPr>
            <w:tcW w:w="18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280" w:type="dxa"/>
            <w:vAlign w:val="bottom"/>
            <w:tcBorders>
              <w:top w:val="single" w:sz="8" w:color="auto"/>
              <w:bottom w:val="single" w:sz="8" w:color="auto"/>
            </w:tcBorders>
            <w:vMerge w:val="continue"/>
          </w:tcPr>
          <w:p>
            <w:pPr>
              <w:spacing w:after="0"/>
              <w:rPr>
                <w:sz w:val="7"/>
                <w:szCs w:val="7"/>
                <w:color w:val="auto"/>
              </w:rPr>
            </w:pPr>
          </w:p>
        </w:tc>
        <w:tc>
          <w:tcPr>
            <w:tcW w:w="660" w:type="dxa"/>
            <w:vAlign w:val="bottom"/>
            <w:tcBorders>
              <w:top w:val="single" w:sz="8" w:color="auto"/>
            </w:tcBorders>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2020-02-19T17:13:58Z</dcterms:created>
  <dcterms:modified xsi:type="dcterms:W3CDTF">2020-02-19T17:13:58Z</dcterms:modified>
</cp:coreProperties>
</file>