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907"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907"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6"/>
              <w:spacing w:after="0"/>
              <w:rPr>
                <w:sz w:val="20"/>
                <w:szCs w:val="20"/>
                <w:color w:val="auto"/>
              </w:rPr>
            </w:pPr>
            <w:r>
              <w:rPr>
                <w:rFonts w:ascii="Arial" w:cs="Arial" w:eastAsia="Arial" w:hAnsi="Arial"/>
                <w:sz w:val="18"/>
                <w:szCs w:val="18"/>
                <w:color w:val="0000FF"/>
                <w:w w:val="86"/>
              </w:rPr>
              <w:t>425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8,569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center"/>
              <w:ind w:left="66"/>
              <w:spacing w:after="0"/>
              <w:rPr>
                <w:sz w:val="20"/>
                <w:szCs w:val="20"/>
                <w:color w:val="auto"/>
              </w:rPr>
            </w:pPr>
            <w:r>
              <w:rPr>
                <w:rFonts w:ascii="Arial" w:cs="Arial" w:eastAsia="Arial" w:hAnsi="Arial"/>
                <w:sz w:val="18"/>
                <w:szCs w:val="18"/>
                <w:color w:val="0000FF"/>
                <w:w w:val="86"/>
              </w:rPr>
              <w:t>221</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8,348</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66"/>
              <w:spacing w:after="0"/>
              <w:rPr>
                <w:sz w:val="20"/>
                <w:szCs w:val="20"/>
                <w:color w:val="auto"/>
              </w:rPr>
            </w:pPr>
            <w:r>
              <w:rPr>
                <w:rFonts w:ascii="Arial" w:cs="Arial" w:eastAsia="Arial" w:hAnsi="Arial"/>
                <w:sz w:val="18"/>
                <w:szCs w:val="18"/>
                <w:color w:val="0000FF"/>
                <w:w w:val="86"/>
              </w:rPr>
              <w:t>204</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8,144</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86"/>
              <w:spacing w:after="0"/>
              <w:rPr>
                <w:sz w:val="20"/>
                <w:szCs w:val="20"/>
                <w:color w:val="auto"/>
              </w:rPr>
            </w:pPr>
            <w:r>
              <w:rPr>
                <w:rFonts w:ascii="Arial" w:cs="Arial" w:eastAsia="Arial" w:hAnsi="Arial"/>
                <w:sz w:val="18"/>
                <w:szCs w:val="18"/>
                <w:color w:val="0000FF"/>
                <w:w w:val="88"/>
              </w:rPr>
              <w:t>2,105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10,249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center"/>
              <w:ind w:left="86"/>
              <w:spacing w:after="0"/>
              <w:rPr>
                <w:sz w:val="20"/>
                <w:szCs w:val="20"/>
                <w:color w:val="auto"/>
              </w:rPr>
            </w:pPr>
            <w:r>
              <w:rPr>
                <w:rFonts w:ascii="Arial" w:cs="Arial" w:eastAsia="Arial" w:hAnsi="Arial"/>
                <w:sz w:val="18"/>
                <w:szCs w:val="18"/>
                <w:color w:val="0000FF"/>
                <w:w w:val="88"/>
              </w:rPr>
              <w:t>1,105</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9,144</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86"/>
              <w:spacing w:after="0"/>
              <w:rPr>
                <w:sz w:val="20"/>
                <w:szCs w:val="20"/>
                <w:color w:val="auto"/>
              </w:rPr>
            </w:pPr>
            <w:r>
              <w:rPr>
                <w:rFonts w:ascii="Arial" w:cs="Arial" w:eastAsia="Arial" w:hAnsi="Arial"/>
                <w:sz w:val="18"/>
                <w:szCs w:val="18"/>
                <w:color w:val="0000FF"/>
                <w:w w:val="88"/>
              </w:rPr>
              <w:t>1,000</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8,144</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106"/>
              <w:spacing w:after="0"/>
              <w:rPr>
                <w:sz w:val="20"/>
                <w:szCs w:val="20"/>
                <w:color w:val="auto"/>
              </w:rPr>
            </w:pPr>
            <w:r>
              <w:rPr>
                <w:rFonts w:ascii="Arial" w:cs="Arial" w:eastAsia="Arial" w:hAnsi="Arial"/>
                <w:sz w:val="18"/>
                <w:szCs w:val="18"/>
                <w:color w:val="0000FF"/>
              </w:rPr>
              <w:t>425</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425</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2,105</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jc w:val="right"/>
              <w:ind w:right="58"/>
              <w:spacing w:after="0" w:line="146" w:lineRule="exact"/>
              <w:rPr>
                <w:sz w:val="20"/>
                <w:szCs w:val="20"/>
                <w:color w:val="auto"/>
              </w:rPr>
            </w:pPr>
            <w:r>
              <w:rPr>
                <w:rFonts w:ascii="Arial" w:cs="Arial" w:eastAsia="Arial" w:hAnsi="Arial"/>
                <w:sz w:val="14"/>
                <w:szCs w:val="14"/>
                <w:color w:val="0000FF"/>
              </w:rPr>
              <w:t>2,105</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2,104</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2015 in cash, less a portion withheld for taxes.</w:t>
      </w: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 in cash, less a portion withheld for taxes.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2012 and were settled on March 31, 2015.</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$37.75.</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21, 2013 and began being settled in three equal, annual installments on March 31,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00" w:type="dxa"/>
            <w:vAlign w:val="bottom"/>
            <w:gridSpan w:val="2"/>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04/02/2015</w:t>
            </w:r>
          </w:p>
        </w:tc>
        <w:tc>
          <w:tcPr>
            <w:tcW w:w="0" w:type="dxa"/>
            <w:vAlign w:val="bottom"/>
          </w:tcPr>
          <w:p>
            <w:pPr>
              <w:spacing w:after="0"/>
              <w:rPr>
                <w:sz w:val="1"/>
                <w:szCs w:val="1"/>
                <w:color w:val="auto"/>
              </w:rPr>
            </w:pPr>
          </w:p>
        </w:tc>
      </w:tr>
      <w:tr>
        <w:trPr>
          <w:trHeight w:val="88"/>
        </w:trPr>
        <w:tc>
          <w:tcPr>
            <w:tcW w:w="21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1"/>
              </w:rPr>
              <w:t>attorney-in-fact for Mr. Batey</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0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907"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2019-12-08T21:53:13Z</dcterms:created>
  <dcterms:modified xsi:type="dcterms:W3CDTF">2019-12-08T21:53:13Z</dcterms:modified>
</cp:coreProperties>
</file>