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Girsky Stephen J</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6"/>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700" w:type="dxa"/>
            <w:vAlign w:val="bottom"/>
            <w:gridSpan w:val="5"/>
          </w:tcPr>
          <w:p>
            <w:pPr>
              <w:ind w:left="260"/>
              <w:spacing w:after="0"/>
              <w:rPr>
                <w:sz w:val="20"/>
                <w:szCs w:val="20"/>
                <w:color w:val="auto"/>
              </w:rPr>
            </w:pPr>
            <w:r>
              <w:rPr>
                <w:rFonts w:ascii="Arial" w:cs="Arial" w:eastAsia="Arial" w:hAnsi="Arial"/>
                <w:sz w:val="17"/>
                <w:szCs w:val="17"/>
                <w:color w:val="0000FF"/>
              </w:rPr>
              <w:t>03/31/2015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7"/>
                <w:szCs w:val="17"/>
                <w:color w:val="0000FF"/>
              </w:rPr>
              <w:t>M/C: 482-C25-A36</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gridSpan w:val="2"/>
          </w:tcPr>
          <w:p>
            <w:pPr>
              <w:spacing w:after="0"/>
              <w:rPr>
                <w:sz w:val="20"/>
                <w:szCs w:val="20"/>
                <w:color w:val="auto"/>
              </w:rPr>
            </w:pPr>
            <w:r>
              <w:rPr>
                <w:rFonts w:ascii="Arial" w:cs="Arial" w:eastAsia="Arial" w:hAnsi="Arial"/>
                <w:sz w:val="17"/>
                <w:szCs w:val="17"/>
                <w:color w:val="0000FF"/>
              </w:rPr>
              <w:t>MI</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4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566"/>
              <w:spacing w:after="0"/>
              <w:rPr>
                <w:sz w:val="20"/>
                <w:szCs w:val="20"/>
                <w:color w:val="auto"/>
              </w:rPr>
            </w:pPr>
            <w:r>
              <w:rPr>
                <w:rFonts w:ascii="Arial" w:cs="Arial" w:eastAsia="Arial" w:hAnsi="Arial"/>
                <w:sz w:val="17"/>
                <w:szCs w:val="17"/>
                <w:color w:val="0000FF"/>
                <w:w w:val="91"/>
              </w:rPr>
              <w:t>03/31/2015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92"/>
              </w:rPr>
              <w:t>10,903</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jc w:val="center"/>
              <w:ind w:left="16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113,929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00" w:type="dxa"/>
            <w:vAlign w:val="bottom"/>
            <w:gridSpan w:val="5"/>
          </w:tcPr>
          <w:p>
            <w:pPr>
              <w:jc w:val="center"/>
              <w:ind w:left="566"/>
              <w:spacing w:after="0"/>
              <w:rPr>
                <w:sz w:val="20"/>
                <w:szCs w:val="20"/>
                <w:color w:val="auto"/>
              </w:rPr>
            </w:pPr>
            <w:r>
              <w:rPr>
                <w:rFonts w:ascii="Arial" w:cs="Arial" w:eastAsia="Arial" w:hAnsi="Arial"/>
                <w:sz w:val="17"/>
                <w:szCs w:val="17"/>
                <w:color w:val="0000FF"/>
                <w:w w:val="91"/>
              </w:rPr>
              <w:t>03/31/2015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9"/>
              </w:rPr>
              <w:t>5,144</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37.75</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108,785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00" w:type="dxa"/>
            <w:vAlign w:val="bottom"/>
            <w:gridSpan w:val="5"/>
          </w:tcPr>
          <w:p>
            <w:pPr>
              <w:jc w:val="center"/>
              <w:ind w:left="566"/>
              <w:spacing w:after="0"/>
              <w:rPr>
                <w:sz w:val="20"/>
                <w:szCs w:val="20"/>
                <w:color w:val="auto"/>
              </w:rPr>
            </w:pPr>
            <w:r>
              <w:rPr>
                <w:rFonts w:ascii="Arial" w:cs="Arial" w:eastAsia="Arial" w:hAnsi="Arial"/>
                <w:sz w:val="17"/>
                <w:szCs w:val="17"/>
                <w:color w:val="0000FF"/>
                <w:w w:val="91"/>
              </w:rPr>
              <w:t>03/31/2015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9"/>
              </w:rPr>
              <w:t>5,759</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37.75</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103,026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566"/>
              <w:spacing w:after="0"/>
              <w:rPr>
                <w:sz w:val="20"/>
                <w:szCs w:val="20"/>
                <w:color w:val="auto"/>
              </w:rPr>
            </w:pPr>
            <w:r>
              <w:rPr>
                <w:rFonts w:ascii="Arial" w:cs="Arial" w:eastAsia="Arial" w:hAnsi="Arial"/>
                <w:sz w:val="17"/>
                <w:szCs w:val="17"/>
                <w:color w:val="0000FF"/>
                <w:w w:val="91"/>
              </w:rPr>
              <w:t>03/31/2015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92"/>
              </w:rPr>
              <w:t>12,247</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jc w:val="center"/>
              <w:ind w:left="16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115,273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00" w:type="dxa"/>
            <w:vAlign w:val="bottom"/>
            <w:gridSpan w:val="5"/>
          </w:tcPr>
          <w:p>
            <w:pPr>
              <w:jc w:val="center"/>
              <w:ind w:left="566"/>
              <w:spacing w:after="0"/>
              <w:rPr>
                <w:sz w:val="20"/>
                <w:szCs w:val="20"/>
                <w:color w:val="auto"/>
              </w:rPr>
            </w:pPr>
            <w:r>
              <w:rPr>
                <w:rFonts w:ascii="Arial" w:cs="Arial" w:eastAsia="Arial" w:hAnsi="Arial"/>
                <w:sz w:val="17"/>
                <w:szCs w:val="17"/>
                <w:color w:val="0000FF"/>
                <w:w w:val="91"/>
              </w:rPr>
              <w:t>03/31/2015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9"/>
              </w:rPr>
              <w:t>5,780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37.75</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109,493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00" w:type="dxa"/>
            <w:vAlign w:val="bottom"/>
            <w:gridSpan w:val="5"/>
          </w:tcPr>
          <w:p>
            <w:pPr>
              <w:jc w:val="center"/>
              <w:ind w:left="566"/>
              <w:spacing w:after="0"/>
              <w:rPr>
                <w:sz w:val="20"/>
                <w:szCs w:val="20"/>
                <w:color w:val="auto"/>
              </w:rPr>
            </w:pPr>
            <w:r>
              <w:rPr>
                <w:rFonts w:ascii="Arial" w:cs="Arial" w:eastAsia="Arial" w:hAnsi="Arial"/>
                <w:sz w:val="17"/>
                <w:szCs w:val="17"/>
                <w:color w:val="0000FF"/>
                <w:w w:val="91"/>
              </w:rPr>
              <w:t>03/31/2015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9"/>
              </w:rPr>
              <w:t>6,467</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37.75</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103,026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88"/>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spacing w:after="0"/>
              <w:rPr>
                <w:sz w:val="20"/>
                <w:szCs w:val="20"/>
                <w:color w:val="auto"/>
              </w:rPr>
            </w:pPr>
            <w:r>
              <w:rPr>
                <w:rFonts w:ascii="Arial" w:cs="Arial" w:eastAsia="Arial" w:hAnsi="Arial"/>
                <w:sz w:val="17"/>
                <w:szCs w:val="17"/>
                <w:color w:val="0000FF"/>
                <w:w w:val="92"/>
              </w:rPr>
              <w:t>10,903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ind w:right="170"/>
              <w:spacing w:after="0" w:line="145" w:lineRule="exact"/>
              <w:rPr>
                <w:sz w:val="20"/>
                <w:szCs w:val="20"/>
                <w:color w:val="auto"/>
              </w:rPr>
            </w:pPr>
            <w:r>
              <w:rPr>
                <w:rFonts w:ascii="Arial" w:cs="Arial" w:eastAsia="Arial" w:hAnsi="Arial"/>
                <w:sz w:val="13"/>
                <w:szCs w:val="13"/>
                <w:color w:val="0000FF"/>
              </w:rPr>
              <w:t>03/31/2015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10,903</w:t>
            </w:r>
          </w:p>
        </w:tc>
        <w:tc>
          <w:tcPr>
            <w:tcW w:w="860" w:type="dxa"/>
            <w:vAlign w:val="bottom"/>
            <w:gridSpan w:val="3"/>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ind w:right="68"/>
              <w:spacing w:after="0"/>
              <w:rPr>
                <w:sz w:val="20"/>
                <w:szCs w:val="20"/>
                <w:color w:val="auto"/>
              </w:rPr>
            </w:pPr>
            <w:r>
              <w:rPr>
                <w:rFonts w:ascii="Arial" w:cs="Arial" w:eastAsia="Arial" w:hAnsi="Arial"/>
                <w:sz w:val="11"/>
                <w:szCs w:val="11"/>
                <w:color w:val="008000"/>
                <w:w w:val="88"/>
              </w:rPr>
              <w:t>(5)</w:t>
            </w:r>
          </w:p>
        </w:tc>
        <w:tc>
          <w:tcPr>
            <w:tcW w:w="64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spacing w:after="0"/>
              <w:rPr>
                <w:sz w:val="20"/>
                <w:szCs w:val="20"/>
                <w:color w:val="auto"/>
              </w:rPr>
            </w:pPr>
            <w:r>
              <w:rPr>
                <w:rFonts w:ascii="Arial" w:cs="Arial" w:eastAsia="Arial" w:hAnsi="Arial"/>
                <w:sz w:val="17"/>
                <w:szCs w:val="17"/>
                <w:color w:val="0000FF"/>
                <w:w w:val="92"/>
              </w:rPr>
              <w:t>12,247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ind w:right="170"/>
              <w:spacing w:after="0" w:line="145" w:lineRule="exact"/>
              <w:rPr>
                <w:sz w:val="20"/>
                <w:szCs w:val="20"/>
                <w:color w:val="auto"/>
              </w:rPr>
            </w:pPr>
            <w:r>
              <w:rPr>
                <w:rFonts w:ascii="Arial" w:cs="Arial" w:eastAsia="Arial" w:hAnsi="Arial"/>
                <w:sz w:val="13"/>
                <w:szCs w:val="13"/>
                <w:color w:val="0000FF"/>
              </w:rPr>
              <w:t>03/31/2015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12,247</w:t>
            </w:r>
          </w:p>
        </w:tc>
        <w:tc>
          <w:tcPr>
            <w:tcW w:w="860" w:type="dxa"/>
            <w:vAlign w:val="bottom"/>
            <w:gridSpan w:val="3"/>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ind w:right="68"/>
              <w:spacing w:after="0"/>
              <w:rPr>
                <w:sz w:val="20"/>
                <w:szCs w:val="20"/>
                <w:color w:val="auto"/>
              </w:rPr>
            </w:pPr>
            <w:r>
              <w:rPr>
                <w:rFonts w:ascii="Arial" w:cs="Arial" w:eastAsia="Arial" w:hAnsi="Arial"/>
                <w:sz w:val="11"/>
                <w:szCs w:val="11"/>
                <w:color w:val="008000"/>
                <w:w w:val="88"/>
              </w:rPr>
              <w:t>(5)</w:t>
            </w:r>
          </w:p>
        </w:tc>
        <w:tc>
          <w:tcPr>
            <w:tcW w:w="64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0000FF"/>
              </w:rPr>
              <w:t>12,247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spacing w:after="0" w:line="10"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 and were settled on March 31, 2015.</w:t>
      </w:r>
    </w:p>
    <w:p>
      <w:pPr>
        <w:spacing w:after="0" w:line="51"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ectPr>
          <w:pgSz w:w="11900" w:h="16838" w:orient="portrait"/>
          <w:cols w:equalWidth="0" w:num="1">
            <w:col w:w="11520"/>
          </w:cols>
          <w:pgMar w:left="240" w:top="225" w:right="139" w:bottom="0" w:gutter="0" w:footer="0" w:header="0"/>
          <w:type w:val="continuous"/>
        </w:sectPr>
      </w:pPr>
    </w:p>
    <w:p>
      <w:pPr>
        <w:spacing w:after="0" w:line="27"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began being settled in three equal, annual installments on March 31, 2014.</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attorney-in-fact for Mr.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12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0000FF"/>
        </w:rPr>
        <w:t>04/02/2015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0"/>
          <w:szCs w:val="20"/>
          <w:color w:val="auto"/>
        </w:rPr>
      </w:pPr>
    </w:p>
    <w:p>
      <w:pPr>
        <w:sectPr>
          <w:pgSz w:w="11900" w:h="16838" w:orient="portrait"/>
          <w:cols w:equalWidth="0" w:num="2">
            <w:col w:w="9020" w:space="140"/>
            <w:col w:w="2360"/>
          </w:cols>
          <w:pgMar w:left="240" w:top="225" w:right="1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2019-12-24T07:28:56Z</dcterms:created>
  <dcterms:modified xsi:type="dcterms:W3CDTF">2019-12-24T07:28:56Z</dcterms:modified>
</cp:coreProperties>
</file>