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1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3536315</wp:posOffset>
            </wp:positionH>
            <wp:positionV relativeFrom="page">
              <wp:posOffset>157480</wp:posOffset>
            </wp:positionV>
            <wp:extent cx="49720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97205" cy="497205"/>
                    </a:xfrm>
                    <a:prstGeom prst="rect">
                      <a:avLst/>
                    </a:prstGeom>
                    <a:noFill/>
                  </pic:spPr>
                </pic:pic>
              </a:graphicData>
            </a:graphic>
          </wp:anchor>
        </w:drawing>
        <w:t>Robert C. Shrosbree</w:t>
      </w:r>
    </w:p>
    <w:p>
      <w:pPr>
        <w:spacing w:after="0" w:line="21" w:lineRule="exact"/>
        <w:rPr>
          <w:sz w:val="24"/>
          <w:szCs w:val="24"/>
          <w:color w:val="auto"/>
        </w:rPr>
      </w:pPr>
    </w:p>
    <w:p>
      <w:pPr>
        <w:ind w:left="8140"/>
        <w:spacing w:after="0"/>
        <w:rPr>
          <w:sz w:val="20"/>
          <w:szCs w:val="20"/>
          <w:color w:val="auto"/>
        </w:rPr>
      </w:pPr>
      <w:r>
        <w:rPr>
          <w:rFonts w:ascii="Arial" w:cs="Arial" w:eastAsia="Arial" w:hAnsi="Arial"/>
          <w:sz w:val="20"/>
          <w:szCs w:val="20"/>
          <w:b w:val="1"/>
          <w:bCs w:val="1"/>
          <w:color w:val="auto"/>
        </w:rPr>
        <w:t>Executive Director Legal,</w:t>
      </w:r>
    </w:p>
    <w:p>
      <w:pPr>
        <w:ind w:left="8140"/>
        <w:spacing w:after="0"/>
        <w:rPr>
          <w:sz w:val="20"/>
          <w:szCs w:val="20"/>
          <w:color w:val="auto"/>
        </w:rPr>
      </w:pPr>
      <w:r>
        <w:rPr>
          <w:rFonts w:ascii="Arial" w:cs="Arial" w:eastAsia="Arial" w:hAnsi="Arial"/>
          <w:sz w:val="20"/>
          <w:szCs w:val="20"/>
          <w:b w:val="1"/>
          <w:bCs w:val="1"/>
          <w:color w:val="auto"/>
        </w:rPr>
        <w:t>Corporate &amp; Securities</w:t>
      </w:r>
    </w:p>
    <w:p>
      <w:pPr>
        <w:ind w:left="8140"/>
        <w:spacing w:after="0"/>
        <w:rPr>
          <w:sz w:val="20"/>
          <w:szCs w:val="20"/>
          <w:color w:val="auto"/>
        </w:rPr>
      </w:pPr>
      <w:r>
        <w:rPr>
          <w:rFonts w:ascii="Arial" w:cs="Arial" w:eastAsia="Arial" w:hAnsi="Arial"/>
          <w:sz w:val="20"/>
          <w:szCs w:val="20"/>
          <w:color w:val="auto"/>
        </w:rPr>
        <w:t>General Motors Company</w:t>
      </w:r>
    </w:p>
    <w:p>
      <w:pPr>
        <w:ind w:left="8140"/>
        <w:spacing w:after="0"/>
        <w:rPr>
          <w:sz w:val="20"/>
          <w:szCs w:val="20"/>
          <w:color w:val="auto"/>
        </w:rPr>
      </w:pPr>
      <w:r>
        <w:rPr>
          <w:rFonts w:ascii="Arial" w:cs="Arial" w:eastAsia="Arial" w:hAnsi="Arial"/>
          <w:sz w:val="20"/>
          <w:szCs w:val="20"/>
          <w:color w:val="auto"/>
        </w:rPr>
        <w:t>Legal Staff</w:t>
      </w:r>
    </w:p>
    <w:p>
      <w:pPr>
        <w:ind w:left="8140"/>
        <w:spacing w:after="0"/>
        <w:rPr>
          <w:sz w:val="20"/>
          <w:szCs w:val="20"/>
          <w:color w:val="auto"/>
        </w:rPr>
      </w:pPr>
      <w:r>
        <w:rPr>
          <w:rFonts w:ascii="Arial" w:cs="Arial" w:eastAsia="Arial" w:hAnsi="Arial"/>
          <w:sz w:val="20"/>
          <w:szCs w:val="20"/>
          <w:color w:val="auto"/>
        </w:rPr>
        <w:t>300 GM Renaissance Center</w:t>
      </w:r>
    </w:p>
    <w:p>
      <w:pPr>
        <w:ind w:left="8140"/>
        <w:spacing w:after="0"/>
        <w:rPr>
          <w:sz w:val="20"/>
          <w:szCs w:val="20"/>
          <w:color w:val="auto"/>
        </w:rPr>
      </w:pPr>
      <w:r>
        <w:rPr>
          <w:rFonts w:ascii="Arial" w:cs="Arial" w:eastAsia="Arial" w:hAnsi="Arial"/>
          <w:sz w:val="20"/>
          <w:szCs w:val="20"/>
          <w:color w:val="auto"/>
        </w:rPr>
        <w:t>Mail Code- 482-C23-D24</w:t>
      </w:r>
    </w:p>
    <w:p>
      <w:pPr>
        <w:ind w:left="8140"/>
        <w:spacing w:after="0" w:line="236" w:lineRule="auto"/>
        <w:rPr>
          <w:sz w:val="20"/>
          <w:szCs w:val="20"/>
          <w:color w:val="auto"/>
        </w:rPr>
      </w:pPr>
      <w:r>
        <w:rPr>
          <w:rFonts w:ascii="Arial" w:cs="Arial" w:eastAsia="Arial" w:hAnsi="Arial"/>
          <w:sz w:val="20"/>
          <w:szCs w:val="20"/>
          <w:color w:val="auto"/>
        </w:rPr>
        <w:t>Detroit, Michigan,</w:t>
      </w:r>
    </w:p>
    <w:p>
      <w:pPr>
        <w:ind w:left="8140"/>
        <w:spacing w:after="0" w:line="231" w:lineRule="auto"/>
        <w:rPr>
          <w:sz w:val="20"/>
          <w:szCs w:val="20"/>
          <w:color w:val="auto"/>
        </w:rPr>
      </w:pPr>
      <w:r>
        <w:rPr>
          <w:rFonts w:ascii="Arial" w:cs="Arial" w:eastAsia="Arial" w:hAnsi="Arial"/>
          <w:sz w:val="22"/>
          <w:szCs w:val="22"/>
          <w:color w:val="auto"/>
        </w:rPr>
        <w:t>48265-300</w:t>
      </w:r>
    </w:p>
    <w:p>
      <w:pPr>
        <w:ind w:left="8140"/>
        <w:spacing w:after="0" w:line="231" w:lineRule="auto"/>
        <w:rPr>
          <w:sz w:val="20"/>
          <w:szCs w:val="20"/>
          <w:color w:val="auto"/>
        </w:rPr>
      </w:pPr>
      <w:r>
        <w:rPr>
          <w:rFonts w:ascii="Arial" w:cs="Arial" w:eastAsia="Arial" w:hAnsi="Arial"/>
          <w:sz w:val="22"/>
          <w:szCs w:val="22"/>
          <w:color w:val="auto"/>
        </w:rPr>
        <w:t>Tel: 313-665-8452</w:t>
      </w:r>
    </w:p>
    <w:p>
      <w:pPr>
        <w:ind w:left="8140"/>
        <w:spacing w:after="0" w:line="230" w:lineRule="auto"/>
        <w:rPr>
          <w:sz w:val="20"/>
          <w:szCs w:val="20"/>
          <w:color w:val="auto"/>
        </w:rPr>
      </w:pPr>
      <w:r>
        <w:rPr>
          <w:rFonts w:ascii="Arial" w:cs="Arial" w:eastAsia="Arial" w:hAnsi="Arial"/>
          <w:sz w:val="22"/>
          <w:szCs w:val="22"/>
          <w:color w:val="auto"/>
        </w:rPr>
        <w:t>Fax: 313-665-4979</w:t>
      </w:r>
    </w:p>
    <w:p>
      <w:pPr>
        <w:spacing w:after="0" w:line="1" w:lineRule="exact"/>
        <w:rPr>
          <w:sz w:val="24"/>
          <w:szCs w:val="24"/>
          <w:color w:val="auto"/>
        </w:rPr>
      </w:pPr>
    </w:p>
    <w:p>
      <w:pPr>
        <w:ind w:left="8140"/>
        <w:spacing w:after="0"/>
        <w:rPr>
          <w:sz w:val="20"/>
          <w:szCs w:val="20"/>
          <w:color w:val="auto"/>
        </w:rPr>
      </w:pPr>
      <w:r>
        <w:rPr>
          <w:rFonts w:ascii="Arial" w:cs="Arial" w:eastAsia="Arial" w:hAnsi="Arial"/>
          <w:sz w:val="22"/>
          <w:szCs w:val="22"/>
          <w:u w:val="single" w:color="auto"/>
          <w:color w:val="0000FF"/>
        </w:rPr>
        <w:t>robert.shrosbree@gm.com</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20"/>
          <w:szCs w:val="20"/>
          <w:color w:val="auto"/>
        </w:rPr>
        <w:t>June 16, 2014</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VIA EDGAR SUBMISSION</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pacing w:after="0"/>
        <w:rPr>
          <w:sz w:val="20"/>
          <w:szCs w:val="20"/>
          <w:color w:val="auto"/>
        </w:rPr>
      </w:pPr>
      <w:r>
        <w:rPr>
          <w:rFonts w:ascii="Arial" w:cs="Arial" w:eastAsia="Arial" w:hAnsi="Arial"/>
          <w:sz w:val="20"/>
          <w:szCs w:val="20"/>
          <w:color w:val="auto"/>
        </w:rPr>
        <w:t>Attention: Justin Dobbie</w:t>
      </w:r>
    </w:p>
    <w:p>
      <w:pPr>
        <w:spacing w:after="0" w:line="200" w:lineRule="exact"/>
        <w:rPr>
          <w:sz w:val="24"/>
          <w:szCs w:val="24"/>
          <w:color w:val="auto"/>
        </w:rPr>
      </w:pPr>
    </w:p>
    <w:p>
      <w:pPr>
        <w:spacing w:after="0" w:line="237" w:lineRule="exact"/>
        <w:rPr>
          <w:sz w:val="24"/>
          <w:szCs w:val="24"/>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18"/>
          <w:szCs w:val="18"/>
          <w:b w:val="1"/>
          <w:bCs w:val="1"/>
          <w:color w:val="auto"/>
        </w:rPr>
        <w:t>General Motors Company</w:t>
      </w:r>
    </w:p>
    <w:p>
      <w:pPr>
        <w:spacing w:after="0" w:line="21" w:lineRule="exact"/>
        <w:rPr>
          <w:sz w:val="24"/>
          <w:szCs w:val="24"/>
          <w:color w:val="auto"/>
        </w:rPr>
      </w:pPr>
    </w:p>
    <w:p>
      <w:pPr>
        <w:ind w:left="500"/>
        <w:spacing w:after="0"/>
        <w:rPr>
          <w:sz w:val="20"/>
          <w:szCs w:val="20"/>
          <w:color w:val="auto"/>
        </w:rPr>
      </w:pPr>
      <w:r>
        <w:rPr>
          <w:rFonts w:ascii="Arial" w:cs="Arial" w:eastAsia="Arial" w:hAnsi="Arial"/>
          <w:sz w:val="20"/>
          <w:szCs w:val="20"/>
          <w:b w:val="1"/>
          <w:bCs w:val="1"/>
          <w:color w:val="auto"/>
        </w:rPr>
        <w:t>Registration Statement on Form S-4</w:t>
      </w:r>
    </w:p>
    <w:p>
      <w:pPr>
        <w:ind w:left="500"/>
        <w:spacing w:after="0"/>
        <w:rPr>
          <w:sz w:val="20"/>
          <w:szCs w:val="20"/>
          <w:color w:val="auto"/>
        </w:rPr>
      </w:pPr>
      <w:r>
        <w:rPr>
          <w:rFonts w:ascii="Arial" w:cs="Arial" w:eastAsia="Arial" w:hAnsi="Arial"/>
          <w:sz w:val="20"/>
          <w:szCs w:val="20"/>
          <w:b w:val="1"/>
          <w:bCs w:val="1"/>
          <w:color w:val="auto"/>
        </w:rPr>
        <w:t>File No. 333-196192</w:t>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4"/>
          <w:szCs w:val="24"/>
          <w:color w:val="auto"/>
        </w:rPr>
      </w:pPr>
    </w:p>
    <w:p>
      <w:pPr>
        <w:jc w:val="both"/>
        <w:ind w:firstLine="648"/>
        <w:spacing w:after="0" w:line="244" w:lineRule="auto"/>
        <w:rPr>
          <w:sz w:val="20"/>
          <w:szCs w:val="20"/>
          <w:color w:val="auto"/>
        </w:rPr>
      </w:pPr>
      <w:r>
        <w:rPr>
          <w:rFonts w:ascii="Arial" w:cs="Arial" w:eastAsia="Arial" w:hAnsi="Arial"/>
          <w:sz w:val="20"/>
          <w:szCs w:val="20"/>
          <w:color w:val="auto"/>
        </w:rPr>
        <w:t>Pursuant to Rule 461 promulgated under the Securities Act of 1933, as amended (the “Securities Act”), General Motors Company, a Delaware corporation (the “Company”), hereby requests that the effectiveness of its Registration Statement on Form S-4 (File No. 333-196192), as amended (the “Registration Statement”), be accelerated to 9:30 a.m., Eastern time, on June 18, 2014, or as soon thereafter as possible. The Company hereby acknowledges its responsibilities under the Securities Act and the Securities Exchange Act of 1934, as amended, as they related to the transactions specified in the Registration Statement.</w:t>
      </w:r>
    </w:p>
    <w:p>
      <w:pPr>
        <w:spacing w:after="0" w:line="195" w:lineRule="exact"/>
        <w:rPr>
          <w:sz w:val="24"/>
          <w:szCs w:val="24"/>
          <w:color w:val="auto"/>
        </w:rPr>
      </w:pPr>
    </w:p>
    <w:p>
      <w:pPr>
        <w:ind w:left="660"/>
        <w:spacing w:after="0"/>
        <w:rPr>
          <w:sz w:val="20"/>
          <w:szCs w:val="20"/>
          <w:color w:val="auto"/>
        </w:rPr>
      </w:pPr>
      <w:r>
        <w:rPr>
          <w:rFonts w:ascii="Arial" w:cs="Arial" w:eastAsia="Arial" w:hAnsi="Arial"/>
          <w:sz w:val="20"/>
          <w:szCs w:val="20"/>
          <w:color w:val="auto"/>
        </w:rPr>
        <w:t>The Company hereby acknowledges that:</w:t>
      </w:r>
    </w:p>
    <w:p>
      <w:pPr>
        <w:spacing w:after="0" w:line="229" w:lineRule="exact"/>
        <w:rPr>
          <w:sz w:val="24"/>
          <w:szCs w:val="24"/>
          <w:color w:val="auto"/>
        </w:rPr>
      </w:pPr>
    </w:p>
    <w:p>
      <w:pPr>
        <w:ind w:firstLine="656"/>
        <w:spacing w:after="0" w:line="289" w:lineRule="auto"/>
        <w:tabs>
          <w:tab w:leader="none" w:pos="1366" w:val="left"/>
        </w:tabs>
        <w:numPr>
          <w:ilvl w:val="0"/>
          <w:numId w:val="1"/>
        </w:numPr>
        <w:rPr>
          <w:rFonts w:ascii="Arial" w:cs="Arial" w:eastAsia="Arial" w:hAnsi="Arial"/>
          <w:sz w:val="20"/>
          <w:szCs w:val="20"/>
          <w:color w:val="auto"/>
        </w:rPr>
      </w:pPr>
      <w:r>
        <w:rPr>
          <w:rFonts w:ascii="Arial" w:cs="Arial" w:eastAsia="Arial" w:hAnsi="Arial"/>
          <w:sz w:val="20"/>
          <w:szCs w:val="20"/>
          <w:color w:val="auto"/>
        </w:rPr>
        <w:t>should the Securities and Exchange Commission (the “Commission”) or the staff, acting pursuant to delegated authority, declare the filing effective, it does not foreclose the Commission from taking any action with respect to the filing;</w:t>
      </w:r>
    </w:p>
    <w:p>
      <w:pPr>
        <w:spacing w:after="0" w:line="175" w:lineRule="exact"/>
        <w:rPr>
          <w:rFonts w:ascii="Arial" w:cs="Arial" w:eastAsia="Arial" w:hAnsi="Arial"/>
          <w:sz w:val="20"/>
          <w:szCs w:val="20"/>
          <w:color w:val="auto"/>
        </w:rPr>
      </w:pPr>
    </w:p>
    <w:p>
      <w:pPr>
        <w:ind w:firstLine="656"/>
        <w:spacing w:after="0" w:line="289" w:lineRule="auto"/>
        <w:tabs>
          <w:tab w:leader="none" w:pos="1366"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75" w:lineRule="exact"/>
        <w:rPr>
          <w:rFonts w:ascii="Arial" w:cs="Arial" w:eastAsia="Arial" w:hAnsi="Arial"/>
          <w:sz w:val="20"/>
          <w:szCs w:val="20"/>
          <w:color w:val="auto"/>
        </w:rPr>
      </w:pPr>
    </w:p>
    <w:p>
      <w:pPr>
        <w:ind w:firstLine="656"/>
        <w:spacing w:after="0" w:line="289" w:lineRule="auto"/>
        <w:tabs>
          <w:tab w:leader="none" w:pos="1366"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Company may not assert staff comments and the declaration of effectiveness as a defense in any proceeding initiated by the Commission or any person under the federal securities laws of the United States.</w:t>
      </w:r>
    </w:p>
    <w:p>
      <w:pPr>
        <w:sectPr>
          <w:pgSz w:w="11900" w:h="16838" w:orient="portrait"/>
          <w:cols w:equalWidth="0" w:num="1">
            <w:col w:w="11420"/>
          </w:cols>
          <w:pgMar w:left="240" w:top="1413" w:right="239" w:bottom="1440" w:gutter="0" w:footer="0" w:header="0"/>
        </w:sectPr>
      </w:pPr>
    </w:p>
    <w:bookmarkStart w:id="1" w:name="page2"/>
    <w:bookmarkEnd w:id="1"/>
    <w:p>
      <w:pPr>
        <w:jc w:val="both"/>
        <w:ind w:firstLine="648"/>
        <w:spacing w:after="0" w:line="25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3536315</wp:posOffset>
            </wp:positionH>
            <wp:positionV relativeFrom="page">
              <wp:posOffset>88900</wp:posOffset>
            </wp:positionV>
            <wp:extent cx="49720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497205" cy="497205"/>
                    </a:xfrm>
                    <a:prstGeom prst="rect">
                      <a:avLst/>
                    </a:prstGeom>
                    <a:noFill/>
                  </pic:spPr>
                </pic:pic>
              </a:graphicData>
            </a:graphic>
          </wp:anchor>
        </w:drawing>
        <w:t>Please call either (i) Robert C. Shrosbree, Executive Director Legal, Corporate &amp; Securities of the Company at (313) 665-8452 or (ii) William L. Tolbert, Jr. of Jenner &amp; Block LLP, counsel to the Company, at (740) 633-9500 as soon as the Registration Statement has b declared effective, or if you have any other questions or concerns regarding this matter.</w:t>
      </w:r>
    </w:p>
    <w:p>
      <w:pPr>
        <w:spacing w:after="0" w:line="186"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Very truly yours,</w:t>
      </w:r>
    </w:p>
    <w:p>
      <w:pPr>
        <w:spacing w:after="0" w:line="216"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GENERAL MOTORS COMPANY</w:t>
      </w:r>
    </w:p>
    <w:p>
      <w:pPr>
        <w:spacing w:after="0" w:line="200" w:lineRule="exact"/>
        <w:rPr>
          <w:sz w:val="20"/>
          <w:szCs w:val="20"/>
          <w:color w:val="auto"/>
        </w:rPr>
      </w:pPr>
    </w:p>
    <w:p>
      <w:pPr>
        <w:spacing w:after="0" w:line="232"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/s/Robert C. Shrosbree</w:t>
      </w:r>
    </w:p>
    <w:p>
      <w:pPr>
        <w:spacing w:after="0" w:line="15"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Name: Robert C. Shrosbree</w:t>
      </w:r>
    </w:p>
    <w:p>
      <w:pPr>
        <w:jc w:val="right"/>
        <w:ind w:right="2620"/>
        <w:spacing w:after="0"/>
        <w:rPr>
          <w:sz w:val="20"/>
          <w:szCs w:val="20"/>
          <w:color w:val="auto"/>
        </w:rPr>
      </w:pPr>
      <w:r>
        <w:rPr>
          <w:rFonts w:ascii="Arial" w:cs="Arial" w:eastAsia="Arial" w:hAnsi="Arial"/>
          <w:sz w:val="20"/>
          <w:szCs w:val="20"/>
          <w:color w:val="auto"/>
        </w:rPr>
        <w:t>Title: Executive Director Legal, Corporate</w:t>
      </w:r>
    </w:p>
    <w:p>
      <w:pPr>
        <w:jc w:val="right"/>
        <w:ind w:right="2600"/>
        <w:spacing w:after="0"/>
        <w:rPr>
          <w:sz w:val="20"/>
          <w:szCs w:val="20"/>
          <w:color w:val="auto"/>
        </w:rPr>
      </w:pPr>
      <w:r>
        <w:rPr>
          <w:rFonts w:ascii="Arial" w:cs="Arial" w:eastAsia="Arial" w:hAnsi="Arial"/>
          <w:sz w:val="20"/>
          <w:szCs w:val="20"/>
          <w:color w:val="auto"/>
        </w:rPr>
        <w:t>&amp; Securities and Assistant Secretary</w:t>
      </w:r>
    </w:p>
    <w:p>
      <w:pPr>
        <w:ind w:left="500" w:right="9160" w:hanging="492"/>
        <w:spacing w:after="0" w:line="239" w:lineRule="auto"/>
        <w:tabs>
          <w:tab w:leader="none" w:pos="500" w:val="left"/>
        </w:tabs>
        <w:numPr>
          <w:ilvl w:val="0"/>
          <w:numId w:val="2"/>
        </w:numPr>
        <w:rPr>
          <w:rFonts w:ascii="Arial" w:cs="Arial" w:eastAsia="Arial" w:hAnsi="Arial"/>
          <w:sz w:val="20"/>
          <w:szCs w:val="20"/>
          <w:color w:val="auto"/>
        </w:rPr>
      </w:pPr>
      <w:r>
        <w:rPr>
          <w:rFonts w:ascii="Arial" w:cs="Arial" w:eastAsia="Arial" w:hAnsi="Arial"/>
          <w:sz w:val="20"/>
          <w:szCs w:val="20"/>
          <w:color w:val="auto"/>
        </w:rPr>
        <w:t>William L. Tolbert, Jr. Brian R. Boch</w:t>
      </w:r>
    </w:p>
    <w:p>
      <w:pPr>
        <w:spacing w:after="0" w:line="1" w:lineRule="exact"/>
        <w:rPr>
          <w:rFonts w:ascii="Arial" w:cs="Arial" w:eastAsia="Arial" w:hAnsi="Arial"/>
          <w:sz w:val="20"/>
          <w:szCs w:val="20"/>
          <w:color w:val="auto"/>
        </w:rPr>
      </w:pPr>
    </w:p>
    <w:p>
      <w:pPr>
        <w:ind w:left="500"/>
        <w:spacing w:after="0"/>
        <w:rPr>
          <w:rFonts w:ascii="Arial" w:cs="Arial" w:eastAsia="Arial" w:hAnsi="Arial"/>
          <w:sz w:val="20"/>
          <w:szCs w:val="20"/>
          <w:color w:val="auto"/>
        </w:rPr>
      </w:pPr>
      <w:r>
        <w:rPr>
          <w:rFonts w:ascii="Arial" w:cs="Arial" w:eastAsia="Arial" w:hAnsi="Arial"/>
          <w:sz w:val="20"/>
          <w:szCs w:val="20"/>
          <w:b w:val="1"/>
          <w:bCs w:val="1"/>
          <w:color w:val="auto"/>
        </w:rPr>
        <w:t>Jenner &amp; Block LLP</w:t>
      </w:r>
    </w:p>
    <w:sectPr>
      <w:pgSz w:w="11900" w:h="16838" w:orient="portrait"/>
      <w:cols w:equalWidth="0" w:num="1">
        <w:col w:w="11420"/>
      </w:cols>
      <w:pgMar w:left="240" w:top="11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2019-12-07T20:58:10Z</dcterms:created>
  <dcterms:modified xsi:type="dcterms:W3CDTF">2019-12-07T20:58:10Z</dcterms:modified>
</cp:coreProperties>
</file>