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807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079740"/>
                    </a:xfrm>
                    <a:prstGeom prst="rect">
                      <a:avLst/>
                    </a:prstGeom>
                    <a:noFill/>
                  </pic:spPr>
                </pic:pic>
              </a:graphicData>
            </a:graphic>
          </wp:anchor>
        </w:drawing>
      </w:r>
    </w:p>
    <w:p>
      <w:pPr>
        <w:spacing w:after="0" w:line="108" w:lineRule="exact"/>
        <w:rPr>
          <w:sz w:val="24"/>
          <w:szCs w:val="24"/>
          <w:color w:val="auto"/>
        </w:rPr>
      </w:pPr>
    </w:p>
    <w:p>
      <w:pPr>
        <w:sectPr>
          <w:pgSz w:w="11900" w:h="16936" w:orient="portrait"/>
          <w:cols w:equalWidth="0" w:num="2">
            <w:col w:w="2320" w:space="400"/>
            <w:col w:w="880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040"/>
        <w:spacing w:after="0" w:line="31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06/30/2013</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45" w:lineRule="exact"/>
        <w:rPr>
          <w:sz w:val="24"/>
          <w:szCs w:val="24"/>
          <w:color w:val="auto"/>
        </w:rPr>
      </w:pPr>
    </w:p>
    <w:p>
      <w:pPr>
        <w:sectPr>
          <w:pgSz w:w="11900" w:h="16936" w:orient="portrait"/>
          <w:cols w:equalWidth="0" w:num="3">
            <w:col w:w="3360" w:space="720"/>
            <w:col w:w="3257" w:space="720"/>
            <w:col w:w="3463"/>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0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20" w:type="dxa"/>
            <w:vAlign w:val="bottom"/>
            <w:tcBorders>
              <w:bottom w:val="single" w:sz="8" w:color="2C2C2C"/>
            </w:tcBorders>
            <w:gridSpan w:val="7"/>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8"/>
              </w:rPr>
              <w:t>14,866</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7"/>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15,866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6,869</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8,997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7,997</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4,346</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7"/>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5,346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2,008</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3,338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2,338</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3"/>
              </w:rPr>
              <w:t>5,613</w:t>
            </w:r>
            <w:r>
              <w:rPr>
                <w:rFonts w:ascii="Arial" w:cs="Arial" w:eastAsia="Arial" w:hAnsi="Arial"/>
                <w:sz w:val="21"/>
                <w:szCs w:val="21"/>
                <w:color w:val="008000"/>
                <w:w w:val="83"/>
                <w:vertAlign w:val="superscript"/>
              </w:rPr>
              <w:t>(5)</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7"/>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6,613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2,594</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4,019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3,019</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59"/>
              <w:spacing w:after="0" w:line="132"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center"/>
              <w:ind w:right="299"/>
              <w:spacing w:after="0" w:line="132"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14,866</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12"/>
                <w:szCs w:val="12"/>
                <w:color w:val="auto"/>
              </w:rPr>
            </w:pPr>
          </w:p>
        </w:tc>
        <w:tc>
          <w:tcPr>
            <w:tcW w:w="760" w:type="dxa"/>
            <w:vAlign w:val="bottom"/>
            <w:gridSpan w:val="2"/>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60" w:type="dxa"/>
            <w:vAlign w:val="bottom"/>
          </w:tcPr>
          <w:p>
            <w:pPr>
              <w:jc w:val="center"/>
              <w:spacing w:after="0" w:line="141" w:lineRule="exact"/>
              <w:rPr>
                <w:sz w:val="20"/>
                <w:szCs w:val="20"/>
                <w:color w:val="auto"/>
              </w:rPr>
            </w:pPr>
            <w:r>
              <w:rPr>
                <w:rFonts w:ascii="Arial" w:cs="Arial" w:eastAsia="Arial" w:hAnsi="Arial"/>
                <w:sz w:val="13"/>
                <w:szCs w:val="13"/>
                <w:color w:val="0000FF"/>
                <w:w w:val="90"/>
              </w:rPr>
              <w:t>14,866</w:t>
            </w:r>
          </w:p>
        </w:tc>
        <w:tc>
          <w:tcPr>
            <w:tcW w:w="820" w:type="dxa"/>
            <w:vAlign w:val="bottom"/>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29,732</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4,346</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6"/>
                <w:szCs w:val="6"/>
                <w:color w:val="auto"/>
              </w:rPr>
            </w:pPr>
          </w:p>
        </w:tc>
        <w:tc>
          <w:tcPr>
            <w:tcW w:w="4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4,346</w:t>
            </w:r>
          </w:p>
        </w:tc>
        <w:tc>
          <w:tcPr>
            <w:tcW w:w="820" w:type="dxa"/>
            <w:vAlign w:val="bottom"/>
            <w:vMerge w:val="restart"/>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8"/>
              <w:spacing w:after="0" w:line="141" w:lineRule="exact"/>
              <w:rPr>
                <w:sz w:val="20"/>
                <w:szCs w:val="20"/>
                <w:color w:val="auto"/>
              </w:rPr>
            </w:pPr>
            <w:r>
              <w:rPr>
                <w:rFonts w:ascii="Arial" w:cs="Arial" w:eastAsia="Arial" w:hAnsi="Arial"/>
                <w:sz w:val="13"/>
                <w:szCs w:val="13"/>
                <w:color w:val="0000FF"/>
                <w:w w:val="92"/>
              </w:rPr>
              <w:t>4,346</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5,613</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6"/>
                <w:szCs w:val="6"/>
                <w:color w:val="auto"/>
              </w:rPr>
            </w:pPr>
          </w:p>
        </w:tc>
        <w:tc>
          <w:tcPr>
            <w:tcW w:w="4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5,613</w:t>
            </w:r>
          </w:p>
        </w:tc>
        <w:tc>
          <w:tcPr>
            <w:tcW w:w="820" w:type="dxa"/>
            <w:vAlign w:val="bottom"/>
            <w:vMerge w:val="restart"/>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8"/>
              <w:spacing w:after="0" w:line="141"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29,766</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12"/>
                <w:szCs w:val="12"/>
                <w:color w:val="auto"/>
              </w:rPr>
            </w:pPr>
          </w:p>
        </w:tc>
        <w:tc>
          <w:tcPr>
            <w:tcW w:w="760" w:type="dxa"/>
            <w:vAlign w:val="bottom"/>
            <w:gridSpan w:val="2"/>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tcPr>
          <w:p>
            <w:pPr>
              <w:jc w:val="right"/>
              <w:ind w:right="20"/>
              <w:spacing w:after="0" w:line="141" w:lineRule="exact"/>
              <w:rPr>
                <w:sz w:val="20"/>
                <w:szCs w:val="20"/>
                <w:color w:val="auto"/>
              </w:rPr>
            </w:pPr>
            <w:r>
              <w:rPr>
                <w:rFonts w:ascii="Arial" w:cs="Arial" w:eastAsia="Arial" w:hAnsi="Arial"/>
                <w:sz w:val="13"/>
                <w:szCs w:val="13"/>
                <w:color w:val="0000FF"/>
              </w:rPr>
              <w:t>29,766</w:t>
            </w:r>
          </w:p>
        </w:tc>
        <w:tc>
          <w:tcPr>
            <w:tcW w:w="460" w:type="dxa"/>
            <w:vAlign w:val="bottom"/>
          </w:tcPr>
          <w:p>
            <w:pPr>
              <w:spacing w:after="0"/>
              <w:rPr>
                <w:sz w:val="12"/>
                <w:szCs w:val="12"/>
                <w:color w:val="auto"/>
              </w:rPr>
            </w:pPr>
          </w:p>
        </w:tc>
        <w:tc>
          <w:tcPr>
            <w:tcW w:w="820" w:type="dxa"/>
            <w:vAlign w:val="bottom"/>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29,766</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3,458</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6"/>
                <w:szCs w:val="6"/>
                <w:color w:val="auto"/>
              </w:rPr>
            </w:pPr>
          </w:p>
        </w:tc>
        <w:tc>
          <w:tcPr>
            <w:tcW w:w="7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right"/>
              <w:ind w:right="40"/>
              <w:spacing w:after="0" w:line="141" w:lineRule="exact"/>
              <w:rPr>
                <w:sz w:val="20"/>
                <w:szCs w:val="20"/>
                <w:color w:val="auto"/>
              </w:rPr>
            </w:pPr>
            <w:r>
              <w:rPr>
                <w:rFonts w:ascii="Arial" w:cs="Arial" w:eastAsia="Arial" w:hAnsi="Arial"/>
                <w:sz w:val="13"/>
                <w:szCs w:val="13"/>
                <w:color w:val="0000FF"/>
              </w:rPr>
              <w:t>3,458</w:t>
            </w:r>
          </w:p>
        </w:tc>
        <w:tc>
          <w:tcPr>
            <w:tcW w:w="460" w:type="dxa"/>
            <w:vAlign w:val="bottom"/>
          </w:tcPr>
          <w:p>
            <w:pPr>
              <w:spacing w:after="0"/>
              <w:rPr>
                <w:sz w:val="6"/>
                <w:szCs w:val="6"/>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8"/>
              <w:spacing w:after="0" w:line="141" w:lineRule="exact"/>
              <w:rPr>
                <w:sz w:val="20"/>
                <w:szCs w:val="20"/>
                <w:color w:val="auto"/>
              </w:rPr>
            </w:pPr>
            <w:r>
              <w:rPr>
                <w:rFonts w:ascii="Arial" w:cs="Arial" w:eastAsia="Arial" w:hAnsi="Arial"/>
                <w:sz w:val="13"/>
                <w:szCs w:val="13"/>
                <w:color w:val="0000FF"/>
                <w:w w:val="92"/>
              </w:rPr>
              <w:t>3,458</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6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2012 pursuant to the Company's Salary Stock Plan (the "GMSSP") and vested upon grant. The portion of this award currently payable was settled on June 30, 2013 in cash, less a portion withheld for taxes.</w:t>
      </w:r>
    </w:p>
    <w:p>
      <w:pPr>
        <w:spacing w:after="0" w:line="21" w:lineRule="exact"/>
        <w:rPr>
          <w:rFonts w:ascii="Arial" w:cs="Arial" w:eastAsia="Arial" w:hAnsi="Arial"/>
          <w:sz w:val="13"/>
          <w:szCs w:val="13"/>
          <w:color w:val="008000"/>
        </w:rPr>
      </w:pPr>
    </w:p>
    <w:p>
      <w:pPr>
        <w:jc w:val="both"/>
        <w:ind w:left="40" w:right="200" w:firstLine="5"/>
        <w:spacing w:after="0" w:line="268"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As recently amended, the GMSSP gives the employee the option of having a settlement made by delivery of the Stock or of cash in an amount equal to the fair market value of the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$33.26. The employee opted to have these settlements made by delivery of cash.</w:t>
      </w:r>
    </w:p>
    <w:p>
      <w:pPr>
        <w:spacing w:after="0" w:line="17"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2011.</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8" w:lineRule="exact"/>
        <w:rPr>
          <w:rFonts w:ascii="Arial" w:cs="Arial" w:eastAsia="Arial" w:hAnsi="Arial"/>
          <w:sz w:val="13"/>
          <w:szCs w:val="13"/>
          <w:color w:val="008000"/>
        </w:rPr>
      </w:pPr>
    </w:p>
    <w:p>
      <w:pPr>
        <w:ind w:left="40" w:right="180" w:firstLine="5"/>
        <w:spacing w:after="0" w:line="276"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5,615 SSUs, of which 1,871 SSUs were scheduled to be payable on June 30, 2013.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16,845 SSUs granted on June 30, 2010 of which 5,613 SSUs became payable on June 30, 2013.</w:t>
      </w:r>
    </w:p>
    <w:p>
      <w:pPr>
        <w:sectPr>
          <w:pgSz w:w="11900" w:h="16936" w:orient="portrait"/>
          <w:cols w:equalWidth="0" w:num="1">
            <w:col w:w="11520"/>
          </w:cols>
          <w:pgMar w:left="240" w:top="224" w:right="139" w:bottom="0" w:gutter="0" w:footer="0" w:header="0"/>
          <w:type w:val="continuous"/>
        </w:sectPr>
      </w:pPr>
    </w:p>
    <w:bookmarkStart w:id="1" w:name="page2"/>
    <w:bookmarkEnd w:id="1"/>
    <w:p>
      <w:pPr>
        <w:ind w:left="140" w:hanging="135"/>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8" w:lineRule="exact"/>
        <w:rPr>
          <w:rFonts w:ascii="Arial" w:cs="Arial" w:eastAsia="Arial" w:hAnsi="Arial"/>
          <w:sz w:val="13"/>
          <w:szCs w:val="13"/>
          <w:color w:val="008000"/>
        </w:rPr>
      </w:pPr>
    </w:p>
    <w:p>
      <w:pPr>
        <w:ind w:left="140" w:hanging="135"/>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2013 and will be settled in three equal, annual installments beginning June 30, 2014.</w:t>
      </w:r>
    </w:p>
    <w:p>
      <w:pPr>
        <w:spacing w:after="0" w:line="48" w:lineRule="exact"/>
        <w:rPr>
          <w:rFonts w:ascii="Arial" w:cs="Arial" w:eastAsia="Arial" w:hAnsi="Arial"/>
          <w:sz w:val="13"/>
          <w:szCs w:val="13"/>
          <w:color w:val="008000"/>
        </w:rPr>
      </w:pPr>
    </w:p>
    <w:p>
      <w:pPr>
        <w:ind w:firstLine="5"/>
        <w:spacing w:after="0" w:line="258"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2013 and will be treated as if they were granted on March 31, 2013 (i.e., granted nunc pro tunc), so that they will be settled in three equal, annual installments beginning March 31, 2014.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07/02/2013</w:t>
            </w:r>
          </w:p>
        </w:tc>
        <w:tc>
          <w:tcPr>
            <w:tcW w:w="0" w:type="dxa"/>
            <w:vAlign w:val="bottom"/>
          </w:tcPr>
          <w:p>
            <w:pPr>
              <w:spacing w:after="0"/>
              <w:rPr>
                <w:sz w:val="1"/>
                <w:szCs w:val="1"/>
                <w:color w:val="auto"/>
              </w:rPr>
            </w:pPr>
          </w:p>
        </w:tc>
      </w:tr>
      <w:tr>
        <w:trPr>
          <w:trHeight w:val="86"/>
        </w:trPr>
        <w:tc>
          <w:tcPr>
            <w:tcW w:w="110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fact for Mr. Lee</w:t>
            </w:r>
          </w:p>
        </w:tc>
        <w:tc>
          <w:tcPr>
            <w:tcW w:w="10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0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200" w:firstLine="5"/>
        <w:spacing w:after="0" w:line="316" w:lineRule="auto"/>
        <w:tabs>
          <w:tab w:leader="none" w:pos="139"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280" w:top="17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2019-12-18T14:41:02Z</dcterms:created>
  <dcterms:modified xsi:type="dcterms:W3CDTF">2019-12-18T14:41:02Z</dcterms:modified>
</cp:coreProperties>
</file>