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Barra Mary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23,071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119,878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02/13/2015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10,936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108,942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23,071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23,071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46,143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June 11, 2014 pursuant to the Company's 2014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Ms. Barra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15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2019-12-08T23:09:48Z</dcterms:created>
  <dcterms:modified xsi:type="dcterms:W3CDTF">2019-12-08T23:09:48Z</dcterms:modified>
</cp:coreProperties>
</file>