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October 1,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October 1, 2013</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1, 2013, General Motors Company issued a news release announcing September 2013 U.S.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October 1, 2013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220"/>
          </w:cols>
          <w:pgMar w:left="240" w:top="796"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color w:val="auto"/>
              </w:rPr>
              <w:t>Date: October 3, 2013</w:t>
            </w:r>
          </w:p>
        </w:tc>
        <w:tc>
          <w:tcPr>
            <w:tcW w:w="2600" w:type="dxa"/>
            <w:vAlign w:val="bottom"/>
            <w:vMerge w:val="restart"/>
          </w:tcPr>
          <w:p>
            <w:pPr>
              <w:ind w:left="194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40" w:type="dxa"/>
            <w:vAlign w:val="bottom"/>
            <w:vMerge w:val="continue"/>
          </w:tcPr>
          <w:p>
            <w:pPr>
              <w:spacing w:after="0"/>
              <w:rPr>
                <w:sz w:val="19"/>
                <w:szCs w:val="19"/>
                <w:color w:val="auto"/>
              </w:rPr>
            </w:pPr>
          </w:p>
        </w:tc>
        <w:tc>
          <w:tcPr>
            <w:tcW w:w="26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For Release: Tuesday, Oct. 1, 2013, 10 a.m. EDT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Delivers 187,195 Vehicles in September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Buick sales increase 6 percent and Cadillac sales grow by 10 percent</w:t>
      </w:r>
    </w:p>
    <w:p>
      <w:pPr>
        <w:spacing w:after="0" w:line="367" w:lineRule="exact"/>
        <w:rPr>
          <w:sz w:val="20"/>
          <w:szCs w:val="20"/>
          <w:color w:val="auto"/>
        </w:rPr>
      </w:pPr>
    </w:p>
    <w:p>
      <w:pPr>
        <w:jc w:val="both"/>
        <w:ind w:right="680"/>
        <w:spacing w:after="0" w:line="253"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187,195 vehicles in the United States in September, down 11 percent</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year over year. Retail sales were down 6 percent versus a year ago and fleet sales were down 27 percent. Retail sales were up 2 percent on a selling day-adjusted basis.</w:t>
      </w:r>
    </w:p>
    <w:p>
      <w:pPr>
        <w:spacing w:after="0" w:line="18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“We held our own when it comes to retail market share this month thanks to strong new products, including the Chevrolet Impala, Buick Encore, GMC Sierra and the Cadillac ATS and XTS,” said Kurt McNeil, vice president, U.S. sales operations. “We expect a strong finish to the year and more growth in 2014 thanks to new products and a healthier economy.”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Highlights (vs. 2012)</w:t>
      </w:r>
    </w:p>
    <w:p>
      <w:pPr>
        <w:spacing w:after="0" w:line="22" w:lineRule="exact"/>
        <w:rPr>
          <w:sz w:val="20"/>
          <w:szCs w:val="20"/>
          <w:color w:val="auto"/>
        </w:rPr>
      </w:pPr>
    </w:p>
    <w:p>
      <w:pPr>
        <w:ind w:left="660" w:right="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sales increased 6 percent and Cadillac sales were up 10 percent. On a retail basis, Buick sales have now increased for 17 months in a row.</w:t>
      </w:r>
    </w:p>
    <w:p>
      <w:pPr>
        <w:spacing w:after="0" w:line="1" w:lineRule="exact"/>
        <w:rPr>
          <w:rFonts w:ascii="Arial" w:cs="Arial" w:eastAsia="Arial" w:hAnsi="Arial"/>
          <w:sz w:val="18"/>
          <w:szCs w:val="18"/>
          <w:color w:val="auto"/>
        </w:rPr>
      </w:pPr>
    </w:p>
    <w:p>
      <w:pPr>
        <w:ind w:left="660" w:right="34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Malibu sales were up 29 percent, sales of the Spark were up 6 percent and retail sales of the Impala increased 64 percent. Chevrolet Tahoe sales were up 14 percent.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Third quarter retail sales for GM were up 13 percent and total sales were up 7 percent.</w:t>
      </w:r>
    </w:p>
    <w:p>
      <w:pPr>
        <w:ind w:left="660" w:right="8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Through the first nine months of the year, Chevrolet, Buick, Cadillac and GMC have posted double-digit retail sales increases compared with 2012.</w:t>
      </w:r>
    </w:p>
    <w:p>
      <w:pPr>
        <w:spacing w:after="0" w:line="1" w:lineRule="exact"/>
        <w:rPr>
          <w:rFonts w:ascii="Arial" w:cs="Arial" w:eastAsia="Arial" w:hAnsi="Arial"/>
          <w:sz w:val="18"/>
          <w:szCs w:val="18"/>
          <w:color w:val="auto"/>
        </w:rPr>
      </w:pPr>
    </w:p>
    <w:p>
      <w:pPr>
        <w:ind w:left="660" w:right="44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Year-to-date sales of Buick and Cadillac cars are up a combined 15 percent; large pickups are up 20 percent; large SUVs are up 15 percent; and compact crossovers are up 13 percent.</w:t>
      </w:r>
    </w:p>
    <w:p>
      <w:pPr>
        <w:spacing w:after="0" w:line="19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GM’s fleet sales in September reflect the strategic repositioning of the Impala, the temporary discontinuation of the Chevrolet Colorado and GMC Canyon, and lower Chevrolet Cruze sales.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 w:lineRule="exact"/>
        <w:rPr>
          <w:sz w:val="20"/>
          <w:szCs w:val="20"/>
          <w:color w:val="auto"/>
        </w:rPr>
      </w:pPr>
    </w:p>
    <w:p>
      <w:pPr>
        <w:ind w:right="40"/>
        <w:spacing w:after="0" w:line="264"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81" w:lineRule="exact"/>
        <w:rPr>
          <w:sz w:val="20"/>
          <w:szCs w:val="20"/>
          <w:color w:val="auto"/>
        </w:rPr>
      </w:pPr>
    </w:p>
    <w:p>
      <w:pPr>
        <w:ind w:right="260"/>
        <w:spacing w:after="0" w:line="289" w:lineRule="auto"/>
        <w:rPr>
          <w:sz w:val="20"/>
          <w:szCs w:val="20"/>
          <w:color w:val="auto"/>
        </w:rPr>
      </w:pPr>
      <w:r>
        <w:rPr>
          <w:rFonts w:ascii="Arial" w:cs="Arial" w:eastAsia="Arial" w:hAnsi="Arial"/>
          <w:sz w:val="13"/>
          <w:szCs w:val="13"/>
          <w:b w:val="1"/>
          <w:bCs w:val="1"/>
          <w:color w:val="auto"/>
        </w:rPr>
        <w:t xml:space="preserve">General Motors Co. </w:t>
      </w:r>
      <w:r>
        <w:rPr>
          <w:rFonts w:ascii="Arial" w:cs="Arial" w:eastAsia="Arial" w:hAnsi="Arial"/>
          <w:sz w:val="13"/>
          <w:szCs w:val="13"/>
          <w:color w:val="auto"/>
        </w:rPr>
        <w:t>(NYSE:GM, TSX: GMM) and its partners produce vehicles in 30 countries, and the company has leadership positions in the world's largest and fastest-growing automotive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3"/>
          <w:szCs w:val="13"/>
          <w:u w:val="single" w:color="auto"/>
          <w:color w:val="0000FF"/>
        </w:rPr>
        <w:t>http://www.gm.com</w:t>
      </w:r>
      <w:r>
        <w:rPr>
          <w:rFonts w:ascii="Arial" w:cs="Arial" w:eastAsia="Arial" w:hAnsi="Arial"/>
          <w:sz w:val="13"/>
          <w:szCs w:val="13"/>
          <w:color w:val="auto"/>
        </w:rPr>
        <w:t>.</w:t>
      </w:r>
    </w:p>
    <w:p>
      <w:pPr>
        <w:sectPr>
          <w:pgSz w:w="11900" w:h="16838" w:orient="portrait"/>
          <w:cols w:equalWidth="0" w:num="1">
            <w:col w:w="11420"/>
          </w:cols>
          <w:pgMar w:left="240" w:top="81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6586220" cy="3490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6220" cy="3490595"/>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8"/>
              </w:rPr>
              <w:t>September</w:t>
            </w:r>
          </w:p>
        </w:tc>
        <w:tc>
          <w:tcPr>
            <w:tcW w:w="2020" w:type="dxa"/>
            <w:vAlign w:val="bottom"/>
          </w:tcPr>
          <w:p>
            <w:pPr>
              <w:ind w:left="620"/>
              <w:spacing w:after="0"/>
              <w:rPr>
                <w:sz w:val="20"/>
                <w:szCs w:val="20"/>
                <w:color w:val="auto"/>
              </w:rPr>
            </w:pPr>
            <w:r>
              <w:rPr>
                <w:rFonts w:ascii="Arial" w:cs="Arial" w:eastAsia="Arial" w:hAnsi="Arial"/>
                <w:sz w:val="18"/>
                <w:szCs w:val="18"/>
                <w:b w:val="1"/>
                <w:bCs w:val="1"/>
                <w:color w:val="auto"/>
              </w:rPr>
              <w:t>Total Sales</w:t>
            </w:r>
          </w:p>
        </w:tc>
        <w:tc>
          <w:tcPr>
            <w:tcW w:w="2160" w:type="dxa"/>
            <w:vAlign w:val="bottom"/>
          </w:tcPr>
          <w:p>
            <w:pPr>
              <w:ind w:left="580"/>
              <w:spacing w:after="0"/>
              <w:rPr>
                <w:sz w:val="20"/>
                <w:szCs w:val="20"/>
                <w:color w:val="auto"/>
              </w:rPr>
            </w:pPr>
            <w:r>
              <w:rPr>
                <w:rFonts w:ascii="Arial" w:cs="Arial" w:eastAsia="Arial" w:hAnsi="Arial"/>
                <w:sz w:val="18"/>
                <w:szCs w:val="18"/>
                <w:b w:val="1"/>
                <w:bCs w:val="1"/>
                <w:color w:val="auto"/>
              </w:rPr>
              <w:t>YOY Change</w:t>
            </w:r>
          </w:p>
        </w:tc>
        <w:tc>
          <w:tcPr>
            <w:tcW w:w="2000" w:type="dxa"/>
            <w:vAlign w:val="bottom"/>
          </w:tcPr>
          <w:p>
            <w:pPr>
              <w:ind w:left="540"/>
              <w:spacing w:after="0"/>
              <w:rPr>
                <w:sz w:val="20"/>
                <w:szCs w:val="20"/>
                <w:color w:val="auto"/>
              </w:rPr>
            </w:pPr>
            <w:r>
              <w:rPr>
                <w:rFonts w:ascii="Arial" w:cs="Arial" w:eastAsia="Arial" w:hAnsi="Arial"/>
                <w:sz w:val="18"/>
                <w:szCs w:val="18"/>
                <w:b w:val="1"/>
                <w:bCs w:val="1"/>
                <w:color w:val="auto"/>
              </w:rPr>
              <w:t>Retail Sales</w:t>
            </w:r>
          </w:p>
        </w:tc>
        <w:tc>
          <w:tcPr>
            <w:tcW w:w="2100" w:type="dxa"/>
            <w:vAlign w:val="bottom"/>
          </w:tcPr>
          <w:p>
            <w:pPr>
              <w:jc w:val="right"/>
              <w:ind w:right="437"/>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100" w:type="dxa"/>
            <w:vAlign w:val="bottom"/>
            <w:tcBorders>
              <w:bottom w:val="single" w:sz="8" w:color="BFBFBF"/>
            </w:tcBorders>
          </w:tcPr>
          <w:p>
            <w:pPr>
              <w:spacing w:after="0"/>
              <w:rPr>
                <w:sz w:val="2"/>
                <w:szCs w:val="2"/>
                <w:color w:val="auto"/>
              </w:rPr>
            </w:pPr>
          </w:p>
        </w:tc>
        <w:tc>
          <w:tcPr>
            <w:tcW w:w="202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10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127,785</w:t>
            </w:r>
          </w:p>
        </w:tc>
        <w:tc>
          <w:tcPr>
            <w:tcW w:w="2160" w:type="dxa"/>
            <w:vAlign w:val="bottom"/>
          </w:tcPr>
          <w:p>
            <w:pPr>
              <w:jc w:val="center"/>
              <w:spacing w:after="0"/>
              <w:rPr>
                <w:sz w:val="20"/>
                <w:szCs w:val="20"/>
                <w:color w:val="auto"/>
              </w:rPr>
            </w:pPr>
            <w:r>
              <w:rPr>
                <w:rFonts w:ascii="Arial" w:cs="Arial" w:eastAsia="Arial" w:hAnsi="Arial"/>
                <w:sz w:val="16"/>
                <w:szCs w:val="16"/>
                <w:color w:val="auto"/>
                <w:w w:val="96"/>
              </w:rPr>
              <w:t>(14.7)%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94,563</w:t>
            </w:r>
          </w:p>
        </w:tc>
        <w:tc>
          <w:tcPr>
            <w:tcW w:w="2100" w:type="dxa"/>
            <w:vAlign w:val="bottom"/>
          </w:tcPr>
          <w:p>
            <w:pPr>
              <w:jc w:val="right"/>
              <w:ind w:right="737"/>
              <w:spacing w:after="0"/>
              <w:rPr>
                <w:sz w:val="20"/>
                <w:szCs w:val="20"/>
                <w:color w:val="auto"/>
              </w:rPr>
            </w:pPr>
            <w:r>
              <w:rPr>
                <w:rFonts w:ascii="Arial" w:cs="Arial" w:eastAsia="Arial" w:hAnsi="Arial"/>
                <w:sz w:val="16"/>
                <w:szCs w:val="16"/>
                <w:color w:val="auto"/>
              </w:rPr>
              <w:t>(8.8)%</w:t>
            </w:r>
          </w:p>
        </w:tc>
      </w:tr>
      <w:tr>
        <w:trPr>
          <w:trHeight w:val="33"/>
        </w:trPr>
        <w:tc>
          <w:tcPr>
            <w:tcW w:w="2100" w:type="dxa"/>
            <w:vAlign w:val="bottom"/>
            <w:tcBorders>
              <w:bottom w:val="single" w:sz="8" w:color="BFBFBF"/>
            </w:tcBorders>
          </w:tcPr>
          <w:p>
            <w:pPr>
              <w:spacing w:after="0"/>
              <w:rPr>
                <w:sz w:val="2"/>
                <w:szCs w:val="2"/>
                <w:color w:val="auto"/>
              </w:rPr>
            </w:pPr>
          </w:p>
        </w:tc>
        <w:tc>
          <w:tcPr>
            <w:tcW w:w="202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10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29,959</w:t>
            </w: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(9.7)%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27,725</w:t>
            </w:r>
          </w:p>
        </w:tc>
        <w:tc>
          <w:tcPr>
            <w:tcW w:w="2100" w:type="dxa"/>
            <w:vAlign w:val="bottom"/>
          </w:tcPr>
          <w:p>
            <w:pPr>
              <w:jc w:val="right"/>
              <w:ind w:right="737"/>
              <w:spacing w:after="0"/>
              <w:rPr>
                <w:sz w:val="20"/>
                <w:szCs w:val="20"/>
                <w:color w:val="auto"/>
              </w:rPr>
            </w:pPr>
            <w:r>
              <w:rPr>
                <w:rFonts w:ascii="Arial" w:cs="Arial" w:eastAsia="Arial" w:hAnsi="Arial"/>
                <w:sz w:val="16"/>
                <w:szCs w:val="16"/>
                <w:color w:val="auto"/>
              </w:rPr>
              <w:t>(4.5)%</w:t>
            </w:r>
          </w:p>
        </w:tc>
      </w:tr>
      <w:tr>
        <w:trPr>
          <w:trHeight w:val="33"/>
        </w:trPr>
        <w:tc>
          <w:tcPr>
            <w:tcW w:w="2100" w:type="dxa"/>
            <w:vAlign w:val="bottom"/>
            <w:tcBorders>
              <w:bottom w:val="single" w:sz="8" w:color="BFBFBF"/>
            </w:tcBorders>
          </w:tcPr>
          <w:p>
            <w:pPr>
              <w:spacing w:after="0"/>
              <w:rPr>
                <w:sz w:val="2"/>
                <w:szCs w:val="2"/>
                <w:color w:val="auto"/>
              </w:rPr>
            </w:pPr>
          </w:p>
        </w:tc>
        <w:tc>
          <w:tcPr>
            <w:tcW w:w="202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100" w:type="dxa"/>
            <w:vAlign w:val="bottom"/>
          </w:tcPr>
          <w:p>
            <w:pPr>
              <w:jc w:val="center"/>
              <w:spacing w:after="0"/>
              <w:rPr>
                <w:sz w:val="20"/>
                <w:szCs w:val="20"/>
                <w:color w:val="auto"/>
              </w:rPr>
            </w:pPr>
            <w:r>
              <w:rPr>
                <w:rFonts w:ascii="Arial" w:cs="Arial" w:eastAsia="Arial" w:hAnsi="Arial"/>
                <w:sz w:val="16"/>
                <w:szCs w:val="16"/>
                <w:color w:val="auto"/>
                <w:w w:val="97"/>
              </w:rPr>
              <w:t>Buick</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15,623</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6.5%</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13,875</w:t>
            </w:r>
          </w:p>
        </w:tc>
        <w:tc>
          <w:tcPr>
            <w:tcW w:w="2100" w:type="dxa"/>
            <w:vAlign w:val="bottom"/>
          </w:tcPr>
          <w:p>
            <w:pPr>
              <w:jc w:val="right"/>
              <w:ind w:right="797"/>
              <w:spacing w:after="0"/>
              <w:rPr>
                <w:sz w:val="20"/>
                <w:szCs w:val="20"/>
                <w:color w:val="auto"/>
              </w:rPr>
            </w:pPr>
            <w:r>
              <w:rPr>
                <w:rFonts w:ascii="Arial" w:cs="Arial" w:eastAsia="Arial" w:hAnsi="Arial"/>
                <w:sz w:val="16"/>
                <w:szCs w:val="16"/>
                <w:color w:val="auto"/>
              </w:rPr>
              <w:t>2.0%</w:t>
            </w:r>
          </w:p>
        </w:tc>
      </w:tr>
      <w:tr>
        <w:trPr>
          <w:trHeight w:val="33"/>
        </w:trPr>
        <w:tc>
          <w:tcPr>
            <w:tcW w:w="2100" w:type="dxa"/>
            <w:vAlign w:val="bottom"/>
            <w:tcBorders>
              <w:bottom w:val="single" w:sz="8" w:color="BFBFBF"/>
            </w:tcBorders>
          </w:tcPr>
          <w:p>
            <w:pPr>
              <w:spacing w:after="0"/>
              <w:rPr>
                <w:sz w:val="2"/>
                <w:szCs w:val="2"/>
                <w:color w:val="auto"/>
              </w:rPr>
            </w:pPr>
          </w:p>
        </w:tc>
        <w:tc>
          <w:tcPr>
            <w:tcW w:w="202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10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13,828</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12,899</w:t>
            </w:r>
          </w:p>
        </w:tc>
        <w:tc>
          <w:tcPr>
            <w:tcW w:w="2100" w:type="dxa"/>
            <w:vAlign w:val="bottom"/>
          </w:tcPr>
          <w:p>
            <w:pPr>
              <w:jc w:val="right"/>
              <w:ind w:right="797"/>
              <w:spacing w:after="0"/>
              <w:rPr>
                <w:sz w:val="20"/>
                <w:szCs w:val="20"/>
                <w:color w:val="auto"/>
              </w:rPr>
            </w:pPr>
            <w:r>
              <w:rPr>
                <w:rFonts w:ascii="Arial" w:cs="Arial" w:eastAsia="Arial" w:hAnsi="Arial"/>
                <w:sz w:val="16"/>
                <w:szCs w:val="16"/>
                <w:color w:val="auto"/>
              </w:rPr>
              <w:t>7.6%</w:t>
            </w:r>
          </w:p>
        </w:tc>
      </w:tr>
      <w:tr>
        <w:trPr>
          <w:trHeight w:val="33"/>
        </w:trPr>
        <w:tc>
          <w:tcPr>
            <w:tcW w:w="2100" w:type="dxa"/>
            <w:vAlign w:val="bottom"/>
            <w:tcBorders>
              <w:bottom w:val="single" w:sz="8" w:color="BFBFBF"/>
            </w:tcBorders>
          </w:tcPr>
          <w:p>
            <w:pPr>
              <w:spacing w:after="0"/>
              <w:rPr>
                <w:sz w:val="2"/>
                <w:szCs w:val="2"/>
                <w:color w:val="auto"/>
              </w:rPr>
            </w:pPr>
          </w:p>
        </w:tc>
        <w:tc>
          <w:tcPr>
            <w:tcW w:w="202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10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187,195</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(11.0)%</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149,062</w:t>
            </w:r>
          </w:p>
        </w:tc>
        <w:tc>
          <w:tcPr>
            <w:tcW w:w="2100" w:type="dxa"/>
            <w:vAlign w:val="bottom"/>
          </w:tcPr>
          <w:p>
            <w:pPr>
              <w:jc w:val="right"/>
              <w:ind w:right="737"/>
              <w:spacing w:after="0"/>
              <w:rPr>
                <w:sz w:val="20"/>
                <w:szCs w:val="20"/>
                <w:color w:val="auto"/>
              </w:rPr>
            </w:pPr>
            <w:r>
              <w:rPr>
                <w:rFonts w:ascii="Arial" w:cs="Arial" w:eastAsia="Arial" w:hAnsi="Arial"/>
                <w:sz w:val="16"/>
                <w:szCs w:val="16"/>
                <w:color w:val="auto"/>
              </w:rPr>
              <w:t>(5.8)%</w:t>
            </w: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CYTD</w:t>
            </w:r>
          </w:p>
        </w:tc>
        <w:tc>
          <w:tcPr>
            <w:tcW w:w="2080" w:type="dxa"/>
            <w:vAlign w:val="bottom"/>
          </w:tcPr>
          <w:p>
            <w:pPr>
              <w:ind w:left="680"/>
              <w:spacing w:after="0"/>
              <w:rPr>
                <w:sz w:val="20"/>
                <w:szCs w:val="20"/>
                <w:color w:val="auto"/>
              </w:rPr>
            </w:pPr>
            <w:r>
              <w:rPr>
                <w:rFonts w:ascii="Arial" w:cs="Arial" w:eastAsia="Arial" w:hAnsi="Arial"/>
                <w:sz w:val="18"/>
                <w:szCs w:val="18"/>
                <w:b w:val="1"/>
                <w:bCs w:val="1"/>
                <w:color w:val="auto"/>
              </w:rPr>
              <w:t>Total Sales</w:t>
            </w:r>
          </w:p>
        </w:tc>
        <w:tc>
          <w:tcPr>
            <w:tcW w:w="2160" w:type="dxa"/>
            <w:vAlign w:val="bottom"/>
          </w:tcPr>
          <w:p>
            <w:pPr>
              <w:ind w:left="580"/>
              <w:spacing w:after="0"/>
              <w:rPr>
                <w:sz w:val="20"/>
                <w:szCs w:val="20"/>
                <w:color w:val="auto"/>
              </w:rPr>
            </w:pPr>
            <w:r>
              <w:rPr>
                <w:rFonts w:ascii="Arial" w:cs="Arial" w:eastAsia="Arial" w:hAnsi="Arial"/>
                <w:sz w:val="18"/>
                <w:szCs w:val="18"/>
                <w:b w:val="1"/>
                <w:bCs w:val="1"/>
                <w:color w:val="auto"/>
              </w:rPr>
              <w:t>YOY Change</w:t>
            </w:r>
          </w:p>
        </w:tc>
        <w:tc>
          <w:tcPr>
            <w:tcW w:w="2000" w:type="dxa"/>
            <w:vAlign w:val="bottom"/>
          </w:tcPr>
          <w:p>
            <w:pPr>
              <w:ind w:left="540"/>
              <w:spacing w:after="0"/>
              <w:rPr>
                <w:sz w:val="20"/>
                <w:szCs w:val="20"/>
                <w:color w:val="auto"/>
              </w:rPr>
            </w:pPr>
            <w:r>
              <w:rPr>
                <w:rFonts w:ascii="Arial" w:cs="Arial" w:eastAsia="Arial" w:hAnsi="Arial"/>
                <w:sz w:val="18"/>
                <w:szCs w:val="18"/>
                <w:b w:val="1"/>
                <w:bCs w:val="1"/>
                <w:color w:val="auto"/>
              </w:rPr>
              <w:t>Retail Sales</w:t>
            </w:r>
          </w:p>
        </w:tc>
        <w:tc>
          <w:tcPr>
            <w:tcW w:w="2100" w:type="dxa"/>
            <w:vAlign w:val="bottom"/>
          </w:tcPr>
          <w:p>
            <w:pPr>
              <w:ind w:left="54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040" w:type="dxa"/>
            <w:vAlign w:val="bottom"/>
            <w:tcBorders>
              <w:bottom w:val="single" w:sz="8" w:color="BFBFBF"/>
            </w:tcBorders>
          </w:tcPr>
          <w:p>
            <w:pPr>
              <w:spacing w:after="0"/>
              <w:rPr>
                <w:sz w:val="2"/>
                <w:szCs w:val="2"/>
                <w:color w:val="auto"/>
              </w:rPr>
            </w:pPr>
          </w:p>
        </w:tc>
        <w:tc>
          <w:tcPr>
            <w:tcW w:w="208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3"/>
              </w:rPr>
              <w:t>Chevrolet</w:t>
            </w:r>
          </w:p>
        </w:tc>
        <w:tc>
          <w:tcPr>
            <w:tcW w:w="2080" w:type="dxa"/>
            <w:vAlign w:val="bottom"/>
          </w:tcPr>
          <w:p>
            <w:pPr>
              <w:jc w:val="center"/>
              <w:ind w:left="37"/>
              <w:spacing w:after="0"/>
              <w:rPr>
                <w:sz w:val="20"/>
                <w:szCs w:val="20"/>
                <w:color w:val="auto"/>
              </w:rPr>
            </w:pPr>
            <w:r>
              <w:rPr>
                <w:rFonts w:ascii="Arial" w:cs="Arial" w:eastAsia="Arial" w:hAnsi="Arial"/>
                <w:sz w:val="16"/>
                <w:szCs w:val="16"/>
                <w:color w:val="auto"/>
                <w:w w:val="89"/>
              </w:rPr>
              <w:t>1,493,329</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5.1%</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1,050,973</w:t>
            </w:r>
          </w:p>
        </w:tc>
        <w:tc>
          <w:tcPr>
            <w:tcW w:w="2100" w:type="dxa"/>
            <w:vAlign w:val="bottom"/>
          </w:tcPr>
          <w:p>
            <w:pPr>
              <w:jc w:val="center"/>
              <w:spacing w:after="0"/>
              <w:rPr>
                <w:sz w:val="20"/>
                <w:szCs w:val="20"/>
                <w:color w:val="auto"/>
              </w:rPr>
            </w:pPr>
            <w:r>
              <w:rPr>
                <w:rFonts w:ascii="Arial" w:cs="Arial" w:eastAsia="Arial" w:hAnsi="Arial"/>
                <w:sz w:val="16"/>
                <w:szCs w:val="16"/>
                <w:color w:val="auto"/>
                <w:w w:val="87"/>
              </w:rPr>
              <w:t>9.5%</w:t>
            </w:r>
          </w:p>
        </w:tc>
      </w:tr>
      <w:tr>
        <w:trPr>
          <w:trHeight w:val="33"/>
        </w:trPr>
        <w:tc>
          <w:tcPr>
            <w:tcW w:w="2040" w:type="dxa"/>
            <w:vAlign w:val="bottom"/>
            <w:tcBorders>
              <w:bottom w:val="single" w:sz="8" w:color="BFBFBF"/>
            </w:tcBorders>
          </w:tcPr>
          <w:p>
            <w:pPr>
              <w:spacing w:after="0"/>
              <w:rPr>
                <w:sz w:val="2"/>
                <w:szCs w:val="2"/>
                <w:color w:val="auto"/>
              </w:rPr>
            </w:pPr>
          </w:p>
        </w:tc>
        <w:tc>
          <w:tcPr>
            <w:tcW w:w="208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6"/>
              </w:rPr>
              <w:t>GMC</w:t>
            </w:r>
          </w:p>
        </w:tc>
        <w:tc>
          <w:tcPr>
            <w:tcW w:w="2080" w:type="dxa"/>
            <w:vAlign w:val="bottom"/>
          </w:tcPr>
          <w:p>
            <w:pPr>
              <w:jc w:val="center"/>
              <w:ind w:left="37"/>
              <w:spacing w:after="0"/>
              <w:rPr>
                <w:sz w:val="20"/>
                <w:szCs w:val="20"/>
                <w:color w:val="auto"/>
              </w:rPr>
            </w:pPr>
            <w:r>
              <w:rPr>
                <w:rFonts w:ascii="Arial" w:cs="Arial" w:eastAsia="Arial" w:hAnsi="Arial"/>
                <w:sz w:val="16"/>
                <w:szCs w:val="16"/>
                <w:color w:val="auto"/>
                <w:w w:val="89"/>
              </w:rPr>
              <w:t>333,213</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8.7%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289,940</w:t>
            </w:r>
          </w:p>
        </w:tc>
        <w:tc>
          <w:tcPr>
            <w:tcW w:w="2100" w:type="dxa"/>
            <w:vAlign w:val="bottom"/>
          </w:tcPr>
          <w:p>
            <w:pPr>
              <w:jc w:val="center"/>
              <w:spacing w:after="0"/>
              <w:rPr>
                <w:sz w:val="20"/>
                <w:szCs w:val="20"/>
                <w:color w:val="auto"/>
              </w:rPr>
            </w:pPr>
            <w:r>
              <w:rPr>
                <w:rFonts w:ascii="Arial" w:cs="Arial" w:eastAsia="Arial" w:hAnsi="Arial"/>
                <w:sz w:val="16"/>
                <w:szCs w:val="16"/>
                <w:color w:val="auto"/>
                <w:w w:val="88"/>
              </w:rPr>
              <w:t>12.9%</w:t>
            </w:r>
          </w:p>
        </w:tc>
      </w:tr>
      <w:tr>
        <w:trPr>
          <w:trHeight w:val="33"/>
        </w:trPr>
        <w:tc>
          <w:tcPr>
            <w:tcW w:w="2040" w:type="dxa"/>
            <w:vAlign w:val="bottom"/>
            <w:tcBorders>
              <w:bottom w:val="single" w:sz="8" w:color="BFBFBF"/>
            </w:tcBorders>
          </w:tcPr>
          <w:p>
            <w:pPr>
              <w:spacing w:after="0"/>
              <w:rPr>
                <w:sz w:val="2"/>
                <w:szCs w:val="2"/>
                <w:color w:val="auto"/>
              </w:rPr>
            </w:pPr>
          </w:p>
        </w:tc>
        <w:tc>
          <w:tcPr>
            <w:tcW w:w="208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7"/>
              </w:rPr>
              <w:t>Buick</w:t>
            </w:r>
          </w:p>
        </w:tc>
        <w:tc>
          <w:tcPr>
            <w:tcW w:w="2080" w:type="dxa"/>
            <w:vAlign w:val="bottom"/>
          </w:tcPr>
          <w:p>
            <w:pPr>
              <w:jc w:val="center"/>
              <w:ind w:left="37"/>
              <w:spacing w:after="0"/>
              <w:rPr>
                <w:sz w:val="20"/>
                <w:szCs w:val="20"/>
                <w:color w:val="auto"/>
              </w:rPr>
            </w:pPr>
            <w:r>
              <w:rPr>
                <w:rFonts w:ascii="Arial" w:cs="Arial" w:eastAsia="Arial" w:hAnsi="Arial"/>
                <w:sz w:val="16"/>
                <w:szCs w:val="16"/>
                <w:color w:val="auto"/>
                <w:w w:val="89"/>
              </w:rPr>
              <w:t>157,503</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14.7%</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139,740</w:t>
            </w:r>
          </w:p>
        </w:tc>
        <w:tc>
          <w:tcPr>
            <w:tcW w:w="2100" w:type="dxa"/>
            <w:vAlign w:val="bottom"/>
          </w:tcPr>
          <w:p>
            <w:pPr>
              <w:jc w:val="center"/>
              <w:spacing w:after="0"/>
              <w:rPr>
                <w:sz w:val="20"/>
                <w:szCs w:val="20"/>
                <w:color w:val="auto"/>
              </w:rPr>
            </w:pPr>
            <w:r>
              <w:rPr>
                <w:rFonts w:ascii="Arial" w:cs="Arial" w:eastAsia="Arial" w:hAnsi="Arial"/>
                <w:sz w:val="16"/>
                <w:szCs w:val="16"/>
                <w:color w:val="auto"/>
                <w:w w:val="88"/>
              </w:rPr>
              <w:t>14.1%</w:t>
            </w:r>
          </w:p>
        </w:tc>
      </w:tr>
      <w:tr>
        <w:trPr>
          <w:trHeight w:val="33"/>
        </w:trPr>
        <w:tc>
          <w:tcPr>
            <w:tcW w:w="2040" w:type="dxa"/>
            <w:vAlign w:val="bottom"/>
            <w:tcBorders>
              <w:bottom w:val="single" w:sz="8" w:color="BFBFBF"/>
            </w:tcBorders>
          </w:tcPr>
          <w:p>
            <w:pPr>
              <w:spacing w:after="0"/>
              <w:rPr>
                <w:sz w:val="2"/>
                <w:szCs w:val="2"/>
                <w:color w:val="auto"/>
              </w:rPr>
            </w:pPr>
          </w:p>
        </w:tc>
        <w:tc>
          <w:tcPr>
            <w:tcW w:w="208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4"/>
              </w:rPr>
              <w:t>Cadillac</w:t>
            </w:r>
          </w:p>
        </w:tc>
        <w:tc>
          <w:tcPr>
            <w:tcW w:w="2080" w:type="dxa"/>
            <w:vAlign w:val="bottom"/>
          </w:tcPr>
          <w:p>
            <w:pPr>
              <w:jc w:val="center"/>
              <w:ind w:left="37"/>
              <w:spacing w:after="0"/>
              <w:rPr>
                <w:sz w:val="20"/>
                <w:szCs w:val="20"/>
                <w:color w:val="auto"/>
              </w:rPr>
            </w:pPr>
            <w:r>
              <w:rPr>
                <w:rFonts w:ascii="Arial" w:cs="Arial" w:eastAsia="Arial" w:hAnsi="Arial"/>
                <w:sz w:val="16"/>
                <w:szCs w:val="16"/>
                <w:color w:val="auto"/>
                <w:w w:val="89"/>
              </w:rPr>
              <w:t>133,414</w:t>
            </w:r>
          </w:p>
        </w:tc>
        <w:tc>
          <w:tcPr>
            <w:tcW w:w="2160" w:type="dxa"/>
            <w:vAlign w:val="bottom"/>
          </w:tcPr>
          <w:p>
            <w:pPr>
              <w:jc w:val="center"/>
              <w:spacing w:after="0"/>
              <w:rPr>
                <w:sz w:val="20"/>
                <w:szCs w:val="20"/>
                <w:color w:val="auto"/>
              </w:rPr>
            </w:pPr>
            <w:r>
              <w:rPr>
                <w:rFonts w:ascii="Arial" w:cs="Arial" w:eastAsia="Arial" w:hAnsi="Arial"/>
                <w:sz w:val="16"/>
                <w:szCs w:val="16"/>
                <w:color w:val="auto"/>
                <w:w w:val="92"/>
              </w:rPr>
              <w:t>28.9%</w:t>
            </w:r>
          </w:p>
        </w:tc>
        <w:tc>
          <w:tcPr>
            <w:tcW w:w="2000" w:type="dxa"/>
            <w:vAlign w:val="bottom"/>
          </w:tcPr>
          <w:p>
            <w:pPr>
              <w:jc w:val="center"/>
              <w:spacing w:after="0"/>
              <w:rPr>
                <w:sz w:val="20"/>
                <w:szCs w:val="20"/>
                <w:color w:val="auto"/>
              </w:rPr>
            </w:pPr>
            <w:r>
              <w:rPr>
                <w:rFonts w:ascii="Arial" w:cs="Arial" w:eastAsia="Arial" w:hAnsi="Arial"/>
                <w:sz w:val="16"/>
                <w:szCs w:val="16"/>
                <w:color w:val="auto"/>
                <w:w w:val="89"/>
              </w:rPr>
              <w:t>122,666</w:t>
            </w:r>
          </w:p>
        </w:tc>
        <w:tc>
          <w:tcPr>
            <w:tcW w:w="2100" w:type="dxa"/>
            <w:vAlign w:val="bottom"/>
          </w:tcPr>
          <w:p>
            <w:pPr>
              <w:jc w:val="center"/>
              <w:spacing w:after="0"/>
              <w:rPr>
                <w:sz w:val="20"/>
                <w:szCs w:val="20"/>
                <w:color w:val="auto"/>
              </w:rPr>
            </w:pPr>
            <w:r>
              <w:rPr>
                <w:rFonts w:ascii="Arial" w:cs="Arial" w:eastAsia="Arial" w:hAnsi="Arial"/>
                <w:sz w:val="16"/>
                <w:szCs w:val="16"/>
                <w:color w:val="auto"/>
                <w:w w:val="88"/>
              </w:rPr>
              <w:t>25.4%</w:t>
            </w:r>
          </w:p>
        </w:tc>
      </w:tr>
      <w:tr>
        <w:trPr>
          <w:trHeight w:val="33"/>
        </w:trPr>
        <w:tc>
          <w:tcPr>
            <w:tcW w:w="2040" w:type="dxa"/>
            <w:vAlign w:val="bottom"/>
            <w:tcBorders>
              <w:bottom w:val="single" w:sz="8" w:color="BFBFBF"/>
            </w:tcBorders>
          </w:tcPr>
          <w:p>
            <w:pPr>
              <w:spacing w:after="0"/>
              <w:rPr>
                <w:sz w:val="2"/>
                <w:szCs w:val="2"/>
                <w:color w:val="auto"/>
              </w:rPr>
            </w:pPr>
          </w:p>
        </w:tc>
        <w:tc>
          <w:tcPr>
            <w:tcW w:w="2080" w:type="dxa"/>
            <w:vAlign w:val="bottom"/>
            <w:tcBorders>
              <w:bottom w:val="single" w:sz="8" w:color="BFBFBF"/>
            </w:tcBorders>
          </w:tcPr>
          <w:p>
            <w:pPr>
              <w:spacing w:after="0"/>
              <w:rPr>
                <w:sz w:val="2"/>
                <w:szCs w:val="2"/>
                <w:color w:val="auto"/>
              </w:rPr>
            </w:pPr>
          </w:p>
        </w:tc>
        <w:tc>
          <w:tcPr>
            <w:tcW w:w="2160" w:type="dxa"/>
            <w:vAlign w:val="bottom"/>
            <w:tcBorders>
              <w:bottom w:val="single" w:sz="8" w:color="BFBFBF"/>
            </w:tcBorders>
          </w:tcPr>
          <w:p>
            <w:pPr>
              <w:spacing w:after="0"/>
              <w:rPr>
                <w:sz w:val="2"/>
                <w:szCs w:val="2"/>
                <w:color w:val="auto"/>
              </w:rPr>
            </w:pPr>
          </w:p>
        </w:tc>
        <w:tc>
          <w:tcPr>
            <w:tcW w:w="2000" w:type="dxa"/>
            <w:vAlign w:val="bottom"/>
            <w:tcBorders>
              <w:bottom w:val="single" w:sz="8" w:color="BFBFBF"/>
            </w:tcBorders>
          </w:tcPr>
          <w:p>
            <w:pPr>
              <w:spacing w:after="0"/>
              <w:rPr>
                <w:sz w:val="2"/>
                <w:szCs w:val="2"/>
                <w:color w:val="auto"/>
              </w:rPr>
            </w:pPr>
          </w:p>
        </w:tc>
        <w:tc>
          <w:tcPr>
            <w:tcW w:w="2100" w:type="dxa"/>
            <w:vAlign w:val="bottom"/>
            <w:tcBorders>
              <w:bottom w:val="single" w:sz="8" w:color="BFBFBF"/>
            </w:tcBorders>
          </w:tcPr>
          <w:p>
            <w:pPr>
              <w:spacing w:after="0"/>
              <w:rPr>
                <w:sz w:val="2"/>
                <w:szCs w:val="2"/>
                <w:color w:val="auto"/>
              </w:rPr>
            </w:pPr>
          </w:p>
        </w:tc>
      </w:tr>
      <w:tr>
        <w:trPr>
          <w:trHeight w:val="217"/>
        </w:trPr>
        <w:tc>
          <w:tcPr>
            <w:tcW w:w="2040" w:type="dxa"/>
            <w:vAlign w:val="bottom"/>
          </w:tcPr>
          <w:p>
            <w:pPr>
              <w:jc w:val="center"/>
              <w:spacing w:after="0"/>
              <w:rPr>
                <w:sz w:val="20"/>
                <w:szCs w:val="20"/>
                <w:color w:val="auto"/>
              </w:rPr>
            </w:pPr>
            <w:r>
              <w:rPr>
                <w:rFonts w:ascii="Arial" w:cs="Arial" w:eastAsia="Arial" w:hAnsi="Arial"/>
                <w:sz w:val="16"/>
                <w:szCs w:val="16"/>
                <w:color w:val="auto"/>
                <w:w w:val="97"/>
              </w:rPr>
              <w:t>Total GM</w:t>
            </w:r>
          </w:p>
        </w:tc>
        <w:tc>
          <w:tcPr>
            <w:tcW w:w="2080" w:type="dxa"/>
            <w:vAlign w:val="bottom"/>
          </w:tcPr>
          <w:p>
            <w:pPr>
              <w:jc w:val="center"/>
              <w:ind w:left="37"/>
              <w:spacing w:after="0"/>
              <w:rPr>
                <w:sz w:val="20"/>
                <w:szCs w:val="20"/>
                <w:color w:val="auto"/>
              </w:rPr>
            </w:pPr>
            <w:r>
              <w:rPr>
                <w:rFonts w:ascii="Arial" w:cs="Arial" w:eastAsia="Arial" w:hAnsi="Arial"/>
                <w:sz w:val="16"/>
                <w:szCs w:val="16"/>
                <w:color w:val="auto"/>
                <w:w w:val="89"/>
              </w:rPr>
              <w:t>2,117,459</w:t>
            </w:r>
          </w:p>
        </w:tc>
        <w:tc>
          <w:tcPr>
            <w:tcW w:w="2160" w:type="dxa"/>
            <w:vAlign w:val="bottom"/>
          </w:tcPr>
          <w:p>
            <w:pPr>
              <w:jc w:val="center"/>
              <w:spacing w:after="0"/>
              <w:rPr>
                <w:sz w:val="20"/>
                <w:szCs w:val="20"/>
                <w:color w:val="auto"/>
              </w:rPr>
            </w:pPr>
            <w:r>
              <w:rPr>
                <w:rFonts w:ascii="Arial" w:cs="Arial" w:eastAsia="Arial" w:hAnsi="Arial"/>
                <w:sz w:val="16"/>
                <w:szCs w:val="16"/>
                <w:color w:val="auto"/>
                <w:w w:val="93"/>
              </w:rPr>
              <w:t>7.6%</w:t>
            </w:r>
          </w:p>
        </w:tc>
        <w:tc>
          <w:tcPr>
            <w:tcW w:w="2000" w:type="dxa"/>
            <w:vAlign w:val="bottom"/>
          </w:tcPr>
          <w:p>
            <w:pPr>
              <w:jc w:val="center"/>
              <w:spacing w:after="0"/>
              <w:rPr>
                <w:sz w:val="20"/>
                <w:szCs w:val="20"/>
                <w:color w:val="auto"/>
              </w:rPr>
            </w:pPr>
            <w:r>
              <w:rPr>
                <w:rFonts w:ascii="Arial" w:cs="Arial" w:eastAsia="Arial" w:hAnsi="Arial"/>
                <w:sz w:val="16"/>
                <w:szCs w:val="16"/>
                <w:color w:val="auto"/>
                <w:w w:val="92"/>
              </w:rPr>
              <w:t>1,603,319</w:t>
            </w:r>
          </w:p>
        </w:tc>
        <w:tc>
          <w:tcPr>
            <w:tcW w:w="2100" w:type="dxa"/>
            <w:vAlign w:val="bottom"/>
          </w:tcPr>
          <w:p>
            <w:pPr>
              <w:jc w:val="center"/>
              <w:spacing w:after="0"/>
              <w:rPr>
                <w:sz w:val="20"/>
                <w:szCs w:val="20"/>
                <w:color w:val="auto"/>
              </w:rPr>
            </w:pPr>
            <w:r>
              <w:rPr>
                <w:rFonts w:ascii="Arial" w:cs="Arial" w:eastAsia="Arial" w:hAnsi="Arial"/>
                <w:sz w:val="16"/>
                <w:szCs w:val="16"/>
                <w:color w:val="auto"/>
                <w:w w:val="88"/>
              </w:rPr>
              <w:t>11.6%</w:t>
            </w:r>
          </w:p>
        </w:tc>
      </w:tr>
    </w:tbl>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Fleet Segment</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6"/>
              </w:rPr>
              <w:t>Month</w:t>
            </w:r>
          </w:p>
        </w:tc>
        <w:tc>
          <w:tcPr>
            <w:tcW w:w="420" w:type="dxa"/>
            <w:vAlign w:val="bottom"/>
          </w:tcPr>
          <w:p>
            <w:pPr>
              <w:spacing w:after="0"/>
              <w:rPr>
                <w:sz w:val="20"/>
                <w:szCs w:val="20"/>
                <w:color w:val="auto"/>
              </w:rPr>
            </w:pPr>
          </w:p>
        </w:tc>
        <w:tc>
          <w:tcPr>
            <w:tcW w:w="1980" w:type="dxa"/>
            <w:vAlign w:val="bottom"/>
          </w:tcPr>
          <w:p>
            <w:pPr>
              <w:jc w:val="center"/>
              <w:ind w:right="517"/>
              <w:spacing w:after="0"/>
              <w:rPr>
                <w:sz w:val="20"/>
                <w:szCs w:val="20"/>
                <w:color w:val="auto"/>
              </w:rPr>
            </w:pPr>
            <w:r>
              <w:rPr>
                <w:rFonts w:ascii="Arial" w:cs="Arial" w:eastAsia="Arial" w:hAnsi="Arial"/>
                <w:sz w:val="18"/>
                <w:szCs w:val="18"/>
                <w:b w:val="1"/>
                <w:bCs w:val="1"/>
                <w:color w:val="auto"/>
                <w:w w:val="93"/>
              </w:rPr>
              <w:t>YOY Change</w:t>
            </w:r>
          </w:p>
        </w:tc>
        <w:tc>
          <w:tcPr>
            <w:tcW w:w="1220" w:type="dxa"/>
            <w:vAlign w:val="bottom"/>
            <w:gridSpan w:val="2"/>
          </w:tcPr>
          <w:p>
            <w:pPr>
              <w:jc w:val="center"/>
              <w:ind w:left="234"/>
              <w:spacing w:after="0"/>
              <w:rPr>
                <w:sz w:val="20"/>
                <w:szCs w:val="20"/>
                <w:color w:val="auto"/>
              </w:rPr>
            </w:pPr>
            <w:r>
              <w:rPr>
                <w:rFonts w:ascii="Arial" w:cs="Arial" w:eastAsia="Arial" w:hAnsi="Arial"/>
                <w:sz w:val="18"/>
                <w:szCs w:val="18"/>
                <w:b w:val="1"/>
                <w:bCs w:val="1"/>
                <w:color w:val="auto"/>
              </w:rPr>
              <w:t>CYTD</w:t>
            </w:r>
          </w:p>
        </w:tc>
        <w:tc>
          <w:tcPr>
            <w:tcW w:w="480" w:type="dxa"/>
            <w:vAlign w:val="bottom"/>
          </w:tcPr>
          <w:p>
            <w:pPr>
              <w:spacing w:after="0"/>
              <w:rPr>
                <w:sz w:val="20"/>
                <w:szCs w:val="20"/>
                <w:color w:val="auto"/>
              </w:rPr>
            </w:pPr>
          </w:p>
        </w:tc>
        <w:tc>
          <w:tcPr>
            <w:tcW w:w="2180" w:type="dxa"/>
            <w:vAlign w:val="bottom"/>
            <w:gridSpan w:val="2"/>
          </w:tcPr>
          <w:p>
            <w:pPr>
              <w:jc w:val="center"/>
              <w:ind w:left="17"/>
              <w:spacing w:after="0"/>
              <w:rPr>
                <w:sz w:val="20"/>
                <w:szCs w:val="20"/>
                <w:color w:val="auto"/>
              </w:rPr>
            </w:pPr>
            <w:r>
              <w:rPr>
                <w:rFonts w:ascii="Arial" w:cs="Arial" w:eastAsia="Arial" w:hAnsi="Arial"/>
                <w:sz w:val="18"/>
                <w:szCs w:val="18"/>
                <w:b w:val="1"/>
                <w:bCs w:val="1"/>
                <w:color w:val="auto"/>
                <w:w w:val="96"/>
              </w:rPr>
              <w:t>CYTD Change</w:t>
            </w:r>
          </w:p>
        </w:tc>
        <w:tc>
          <w:tcPr>
            <w:tcW w:w="0" w:type="dxa"/>
            <w:vAlign w:val="bottom"/>
          </w:tcPr>
          <w:p>
            <w:pPr>
              <w:spacing w:after="0"/>
              <w:rPr>
                <w:sz w:val="1"/>
                <w:szCs w:val="1"/>
                <w:color w:val="auto"/>
              </w:rPr>
            </w:pPr>
          </w:p>
        </w:tc>
      </w:tr>
      <w:tr>
        <w:trPr>
          <w:trHeight w:val="27"/>
        </w:trPr>
        <w:tc>
          <w:tcPr>
            <w:tcW w:w="186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184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1980" w:type="dxa"/>
            <w:vAlign w:val="bottom"/>
            <w:tcBorders>
              <w:bottom w:val="single" w:sz="8" w:color="BFBFBF"/>
            </w:tcBorders>
          </w:tcPr>
          <w:p>
            <w:pPr>
              <w:spacing w:after="0"/>
              <w:rPr>
                <w:sz w:val="2"/>
                <w:szCs w:val="2"/>
                <w:color w:val="auto"/>
              </w:rPr>
            </w:pPr>
          </w:p>
        </w:tc>
        <w:tc>
          <w:tcPr>
            <w:tcW w:w="56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480" w:type="dxa"/>
            <w:vAlign w:val="bottom"/>
            <w:tcBorders>
              <w:bottom w:val="single" w:sz="8" w:color="BFBFBF"/>
            </w:tcBorders>
          </w:tcPr>
          <w:p>
            <w:pPr>
              <w:spacing w:after="0"/>
              <w:rPr>
                <w:sz w:val="2"/>
                <w:szCs w:val="2"/>
                <w:color w:val="auto"/>
              </w:rPr>
            </w:pPr>
          </w:p>
        </w:tc>
        <w:tc>
          <w:tcPr>
            <w:tcW w:w="1420" w:type="dxa"/>
            <w:vAlign w:val="bottom"/>
            <w:tcBorders>
              <w:bottom w:val="single" w:sz="8" w:color="BFBFBF"/>
            </w:tcBorders>
          </w:tcPr>
          <w:p>
            <w:pPr>
              <w:spacing w:after="0"/>
              <w:rPr>
                <w:sz w:val="2"/>
                <w:szCs w:val="2"/>
                <w:color w:val="auto"/>
              </w:rPr>
            </w:pPr>
          </w:p>
        </w:tc>
        <w:tc>
          <w:tcPr>
            <w:tcW w:w="76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6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Fleet Share of Total GM Sales</w:t>
            </w:r>
          </w:p>
        </w:tc>
        <w:tc>
          <w:tcPr>
            <w:tcW w:w="1840" w:type="dxa"/>
            <w:vAlign w:val="bottom"/>
          </w:tcPr>
          <w:p>
            <w:pPr>
              <w:jc w:val="right"/>
              <w:ind w:right="674"/>
              <w:spacing w:after="0"/>
              <w:rPr>
                <w:sz w:val="20"/>
                <w:szCs w:val="20"/>
                <w:color w:val="auto"/>
              </w:rPr>
            </w:pPr>
            <w:r>
              <w:rPr>
                <w:rFonts w:ascii="Arial" w:cs="Arial" w:eastAsia="Arial" w:hAnsi="Arial"/>
                <w:sz w:val="16"/>
                <w:szCs w:val="16"/>
                <w:color w:val="auto"/>
              </w:rPr>
              <w:t>20.4%</w:t>
            </w:r>
          </w:p>
        </w:tc>
        <w:tc>
          <w:tcPr>
            <w:tcW w:w="420" w:type="dxa"/>
            <w:vAlign w:val="bottom"/>
          </w:tcPr>
          <w:p>
            <w:pPr>
              <w:spacing w:after="0"/>
              <w:rPr>
                <w:sz w:val="18"/>
                <w:szCs w:val="18"/>
                <w:color w:val="auto"/>
              </w:rPr>
            </w:pPr>
          </w:p>
        </w:tc>
        <w:tc>
          <w:tcPr>
            <w:tcW w:w="1980" w:type="dxa"/>
            <w:vAlign w:val="bottom"/>
          </w:tcPr>
          <w:p>
            <w:pPr>
              <w:jc w:val="center"/>
              <w:ind w:right="517"/>
              <w:spacing w:after="0"/>
              <w:rPr>
                <w:sz w:val="20"/>
                <w:szCs w:val="20"/>
                <w:color w:val="auto"/>
              </w:rPr>
            </w:pPr>
            <w:r>
              <w:rPr>
                <w:rFonts w:ascii="Arial" w:cs="Arial" w:eastAsia="Arial" w:hAnsi="Arial"/>
                <w:sz w:val="16"/>
                <w:szCs w:val="16"/>
                <w:color w:val="auto"/>
                <w:w w:val="92"/>
              </w:rPr>
              <w:t>(4.3) points</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24.3%</w:t>
            </w:r>
          </w:p>
        </w:tc>
        <w:tc>
          <w:tcPr>
            <w:tcW w:w="480" w:type="dxa"/>
            <w:vAlign w:val="bottom"/>
          </w:tcPr>
          <w:p>
            <w:pPr>
              <w:spacing w:after="0"/>
              <w:rPr>
                <w:sz w:val="18"/>
                <w:szCs w:val="18"/>
                <w:color w:val="auto"/>
              </w:rPr>
            </w:pPr>
          </w:p>
        </w:tc>
        <w:tc>
          <w:tcPr>
            <w:tcW w:w="2180" w:type="dxa"/>
            <w:vAlign w:val="bottom"/>
            <w:gridSpan w:val="2"/>
          </w:tcPr>
          <w:p>
            <w:pPr>
              <w:jc w:val="center"/>
              <w:ind w:left="17"/>
              <w:spacing w:after="0"/>
              <w:rPr>
                <w:sz w:val="20"/>
                <w:szCs w:val="20"/>
                <w:color w:val="auto"/>
              </w:rPr>
            </w:pPr>
            <w:r>
              <w:rPr>
                <w:rFonts w:ascii="Arial" w:cs="Arial" w:eastAsia="Arial" w:hAnsi="Arial"/>
                <w:sz w:val="16"/>
                <w:szCs w:val="16"/>
                <w:color w:val="auto"/>
                <w:w w:val="94"/>
              </w:rPr>
              <w:t>(2.7) points</w:t>
            </w:r>
          </w:p>
        </w:tc>
        <w:tc>
          <w:tcPr>
            <w:tcW w:w="0" w:type="dxa"/>
            <w:vAlign w:val="bottom"/>
          </w:tcPr>
          <w:p>
            <w:pPr>
              <w:spacing w:after="0"/>
              <w:rPr>
                <w:sz w:val="1"/>
                <w:szCs w:val="1"/>
                <w:color w:val="auto"/>
              </w:rPr>
            </w:pPr>
          </w:p>
        </w:tc>
      </w:tr>
      <w:tr>
        <w:trPr>
          <w:trHeight w:val="33"/>
        </w:trPr>
        <w:tc>
          <w:tcPr>
            <w:tcW w:w="186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184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1980" w:type="dxa"/>
            <w:vAlign w:val="bottom"/>
            <w:tcBorders>
              <w:bottom w:val="single" w:sz="8" w:color="BFBFBF"/>
            </w:tcBorders>
          </w:tcPr>
          <w:p>
            <w:pPr>
              <w:spacing w:after="0"/>
              <w:rPr>
                <w:sz w:val="2"/>
                <w:szCs w:val="2"/>
                <w:color w:val="auto"/>
              </w:rPr>
            </w:pPr>
          </w:p>
        </w:tc>
        <w:tc>
          <w:tcPr>
            <w:tcW w:w="560" w:type="dxa"/>
            <w:vAlign w:val="bottom"/>
            <w:tcBorders>
              <w:bottom w:val="single" w:sz="8" w:color="BFBFBF"/>
            </w:tcBorders>
          </w:tcPr>
          <w:p>
            <w:pPr>
              <w:spacing w:after="0"/>
              <w:rPr>
                <w:sz w:val="2"/>
                <w:szCs w:val="2"/>
                <w:color w:val="auto"/>
              </w:rPr>
            </w:pPr>
          </w:p>
        </w:tc>
        <w:tc>
          <w:tcPr>
            <w:tcW w:w="1140" w:type="dxa"/>
            <w:vAlign w:val="bottom"/>
            <w:tcBorders>
              <w:bottom w:val="single" w:sz="8" w:color="BFBFBF"/>
            </w:tcBorders>
            <w:gridSpan w:val="2"/>
          </w:tcPr>
          <w:p>
            <w:pPr>
              <w:spacing w:after="0"/>
              <w:rPr>
                <w:sz w:val="2"/>
                <w:szCs w:val="2"/>
                <w:color w:val="auto"/>
              </w:rPr>
            </w:pPr>
          </w:p>
        </w:tc>
        <w:tc>
          <w:tcPr>
            <w:tcW w:w="1420" w:type="dxa"/>
            <w:vAlign w:val="bottom"/>
            <w:tcBorders>
              <w:bottom w:val="single" w:sz="8" w:color="BFBFBF"/>
            </w:tcBorders>
          </w:tcPr>
          <w:p>
            <w:pPr>
              <w:spacing w:after="0"/>
              <w:rPr>
                <w:sz w:val="2"/>
                <w:szCs w:val="2"/>
                <w:color w:val="auto"/>
              </w:rPr>
            </w:pPr>
          </w:p>
        </w:tc>
        <w:tc>
          <w:tcPr>
            <w:tcW w:w="76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86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184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1980" w:type="dxa"/>
            <w:vAlign w:val="bottom"/>
            <w:tcBorders>
              <w:bottom w:val="single" w:sz="8" w:color="BFBFBF"/>
            </w:tcBorders>
          </w:tcPr>
          <w:p>
            <w:pPr>
              <w:spacing w:after="0"/>
              <w:rPr>
                <w:sz w:val="24"/>
                <w:szCs w:val="24"/>
                <w:color w:val="auto"/>
              </w:rPr>
            </w:pPr>
          </w:p>
        </w:tc>
        <w:tc>
          <w:tcPr>
            <w:tcW w:w="560" w:type="dxa"/>
            <w:vAlign w:val="bottom"/>
            <w:tcBorders>
              <w:bottom w:val="single" w:sz="8" w:color="BFBFBF"/>
            </w:tcBorders>
          </w:tcPr>
          <w:p>
            <w:pPr>
              <w:spacing w:after="0"/>
              <w:rPr>
                <w:sz w:val="24"/>
                <w:szCs w:val="24"/>
                <w:color w:val="auto"/>
              </w:rPr>
            </w:pPr>
          </w:p>
        </w:tc>
        <w:tc>
          <w:tcPr>
            <w:tcW w:w="660" w:type="dxa"/>
            <w:vAlign w:val="bottom"/>
            <w:tcBorders>
              <w:bottom w:val="single" w:sz="8" w:color="BFBFBF"/>
            </w:tcBorders>
          </w:tcPr>
          <w:p>
            <w:pPr>
              <w:spacing w:after="0"/>
              <w:rPr>
                <w:sz w:val="24"/>
                <w:szCs w:val="24"/>
                <w:color w:val="auto"/>
              </w:rPr>
            </w:pPr>
          </w:p>
        </w:tc>
        <w:tc>
          <w:tcPr>
            <w:tcW w:w="480" w:type="dxa"/>
            <w:vAlign w:val="bottom"/>
            <w:tcBorders>
              <w:bottom w:val="single" w:sz="8" w:color="BFBFBF"/>
            </w:tcBorders>
          </w:tcPr>
          <w:p>
            <w:pPr>
              <w:spacing w:after="0"/>
              <w:rPr>
                <w:sz w:val="24"/>
                <w:szCs w:val="24"/>
                <w:color w:val="auto"/>
              </w:rPr>
            </w:pPr>
          </w:p>
        </w:tc>
        <w:tc>
          <w:tcPr>
            <w:tcW w:w="1420" w:type="dxa"/>
            <w:vAlign w:val="bottom"/>
            <w:tcBorders>
              <w:bottom w:val="single" w:sz="8" w:color="BFBFBF"/>
            </w:tcBorders>
          </w:tcPr>
          <w:p>
            <w:pPr>
              <w:spacing w:after="0"/>
              <w:rPr>
                <w:sz w:val="24"/>
                <w:szCs w:val="24"/>
                <w:color w:val="auto"/>
              </w:rPr>
            </w:pPr>
          </w:p>
        </w:tc>
        <w:tc>
          <w:tcPr>
            <w:tcW w:w="760" w:type="dxa"/>
            <w:vAlign w:val="bottom"/>
            <w:tcBorders>
              <w:bottom w:val="single" w:sz="8" w:color="BFBFBF"/>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3"/>
              </w:rPr>
              <w:t>Inventory</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400" w:type="dxa"/>
            <w:vAlign w:val="bottom"/>
            <w:gridSpan w:val="2"/>
            <w:vMerge w:val="restart"/>
          </w:tcPr>
          <w:p>
            <w:pPr>
              <w:jc w:val="center"/>
              <w:ind w:right="97"/>
              <w:spacing w:after="0"/>
              <w:rPr>
                <w:sz w:val="20"/>
                <w:szCs w:val="20"/>
                <w:color w:val="auto"/>
              </w:rPr>
            </w:pPr>
            <w:r>
              <w:rPr>
                <w:rFonts w:ascii="Arial" w:cs="Arial" w:eastAsia="Arial" w:hAnsi="Arial"/>
                <w:sz w:val="18"/>
                <w:szCs w:val="18"/>
                <w:b w:val="1"/>
                <w:bCs w:val="1"/>
                <w:color w:val="auto"/>
                <w:w w:val="89"/>
              </w:rPr>
              <w:t xml:space="preserve">Days Supply </w:t>
            </w:r>
            <w:r>
              <w:rPr>
                <w:rFonts w:ascii="Arial" w:cs="Arial" w:eastAsia="Arial" w:hAnsi="Arial"/>
                <w:sz w:val="14"/>
                <w:szCs w:val="14"/>
                <w:b w:val="1"/>
                <w:bCs w:val="1"/>
                <w:color w:val="auto"/>
                <w:w w:val="89"/>
              </w:rPr>
              <w:t>(selling day</w:t>
            </w:r>
          </w:p>
        </w:tc>
        <w:tc>
          <w:tcPr>
            <w:tcW w:w="1700" w:type="dxa"/>
            <w:vAlign w:val="bottom"/>
            <w:gridSpan w:val="3"/>
          </w:tcPr>
          <w:p>
            <w:pPr>
              <w:jc w:val="center"/>
              <w:ind w:right="54"/>
              <w:spacing w:after="0"/>
              <w:rPr>
                <w:sz w:val="20"/>
                <w:szCs w:val="20"/>
                <w:color w:val="auto"/>
              </w:rPr>
            </w:pPr>
            <w:r>
              <w:rPr>
                <w:rFonts w:ascii="Arial" w:cs="Arial" w:eastAsia="Arial" w:hAnsi="Arial"/>
                <w:sz w:val="18"/>
                <w:szCs w:val="18"/>
                <w:b w:val="1"/>
                <w:bCs w:val="1"/>
                <w:color w:val="auto"/>
                <w:w w:val="89"/>
              </w:rPr>
              <w:t>Units at Previous</w:t>
            </w:r>
          </w:p>
        </w:tc>
        <w:tc>
          <w:tcPr>
            <w:tcW w:w="2180" w:type="dxa"/>
            <w:vAlign w:val="bottom"/>
            <w:gridSpan w:val="2"/>
            <w:vMerge w:val="restart"/>
          </w:tcPr>
          <w:p>
            <w:pPr>
              <w:jc w:val="center"/>
              <w:ind w:left="17"/>
              <w:spacing w:after="0"/>
              <w:rPr>
                <w:sz w:val="20"/>
                <w:szCs w:val="20"/>
                <w:color w:val="auto"/>
              </w:rPr>
            </w:pPr>
            <w:r>
              <w:rPr>
                <w:rFonts w:ascii="Arial" w:cs="Arial" w:eastAsia="Arial" w:hAnsi="Arial"/>
                <w:sz w:val="18"/>
                <w:szCs w:val="18"/>
                <w:b w:val="1"/>
                <w:bCs w:val="1"/>
                <w:color w:val="auto"/>
                <w:w w:val="90"/>
              </w:rPr>
              <w:t xml:space="preserve">Days Supply </w:t>
            </w:r>
            <w:r>
              <w:rPr>
                <w:rFonts w:ascii="Arial" w:cs="Arial" w:eastAsia="Arial" w:hAnsi="Arial"/>
                <w:sz w:val="14"/>
                <w:szCs w:val="14"/>
                <w:b w:val="1"/>
                <w:bCs w:val="1"/>
                <w:color w:val="auto"/>
                <w:w w:val="90"/>
              </w:rPr>
              <w:t>(selling day</w:t>
            </w:r>
          </w:p>
        </w:tc>
        <w:tc>
          <w:tcPr>
            <w:tcW w:w="0" w:type="dxa"/>
            <w:vAlign w:val="bottom"/>
          </w:tcPr>
          <w:p>
            <w:pPr>
              <w:spacing w:after="0"/>
              <w:rPr>
                <w:sz w:val="1"/>
                <w:szCs w:val="1"/>
                <w:color w:val="auto"/>
              </w:rPr>
            </w:pPr>
          </w:p>
        </w:tc>
      </w:tr>
      <w:tr>
        <w:trPr>
          <w:trHeight w:val="72"/>
        </w:trPr>
        <w:tc>
          <w:tcPr>
            <w:tcW w:w="2260" w:type="dxa"/>
            <w:vAlign w:val="bottom"/>
            <w:gridSpan w:val="2"/>
            <w:vMerge w:val="continue"/>
          </w:tcPr>
          <w:p>
            <w:pPr>
              <w:spacing w:after="0"/>
              <w:rPr>
                <w:sz w:val="6"/>
                <w:szCs w:val="6"/>
                <w:color w:val="auto"/>
              </w:rPr>
            </w:pPr>
          </w:p>
        </w:tc>
        <w:tc>
          <w:tcPr>
            <w:tcW w:w="1840" w:type="dxa"/>
            <w:vAlign w:val="bottom"/>
            <w:vMerge w:val="restart"/>
          </w:tcPr>
          <w:p>
            <w:pPr>
              <w:jc w:val="center"/>
              <w:ind w:right="14"/>
              <w:spacing w:after="0"/>
              <w:rPr>
                <w:sz w:val="20"/>
                <w:szCs w:val="20"/>
                <w:color w:val="auto"/>
              </w:rPr>
            </w:pPr>
            <w:r>
              <w:rPr>
                <w:rFonts w:ascii="Arial" w:cs="Arial" w:eastAsia="Arial" w:hAnsi="Arial"/>
                <w:sz w:val="18"/>
                <w:szCs w:val="18"/>
                <w:b w:val="1"/>
                <w:bCs w:val="1"/>
                <w:color w:val="auto"/>
                <w:w w:val="93"/>
              </w:rPr>
              <w:t>Month-end</w:t>
            </w:r>
          </w:p>
        </w:tc>
        <w:tc>
          <w:tcPr>
            <w:tcW w:w="2400" w:type="dxa"/>
            <w:vAlign w:val="bottom"/>
            <w:gridSpan w:val="2"/>
            <w:vMerge w:val="continue"/>
          </w:tcPr>
          <w:p>
            <w:pPr>
              <w:spacing w:after="0"/>
              <w:rPr>
                <w:sz w:val="6"/>
                <w:szCs w:val="6"/>
                <w:color w:val="auto"/>
              </w:rPr>
            </w:pPr>
          </w:p>
        </w:tc>
        <w:tc>
          <w:tcPr>
            <w:tcW w:w="1220" w:type="dxa"/>
            <w:vAlign w:val="bottom"/>
            <w:gridSpan w:val="2"/>
            <w:vMerge w:val="restart"/>
          </w:tcPr>
          <w:p>
            <w:pPr>
              <w:jc w:val="center"/>
              <w:ind w:left="234"/>
              <w:spacing w:after="0"/>
              <w:rPr>
                <w:sz w:val="20"/>
                <w:szCs w:val="20"/>
                <w:color w:val="auto"/>
              </w:rPr>
            </w:pPr>
            <w:r>
              <w:rPr>
                <w:rFonts w:ascii="Arial" w:cs="Arial" w:eastAsia="Arial" w:hAnsi="Arial"/>
                <w:sz w:val="18"/>
                <w:szCs w:val="18"/>
                <w:b w:val="1"/>
                <w:bCs w:val="1"/>
                <w:color w:val="auto"/>
                <w:w w:val="93"/>
              </w:rPr>
              <w:t>Month-end</w:t>
            </w:r>
          </w:p>
        </w:tc>
        <w:tc>
          <w:tcPr>
            <w:tcW w:w="480" w:type="dxa"/>
            <w:vAlign w:val="bottom"/>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860" w:type="dxa"/>
            <w:vAlign w:val="bottom"/>
            <w:tcBorders>
              <w:bottom w:val="single" w:sz="8" w:color="BFBFBF"/>
            </w:tcBorders>
          </w:tcPr>
          <w:p>
            <w:pPr>
              <w:spacing w:after="0"/>
              <w:rPr>
                <w:sz w:val="16"/>
                <w:szCs w:val="16"/>
                <w:color w:val="auto"/>
              </w:rPr>
            </w:pPr>
          </w:p>
        </w:tc>
        <w:tc>
          <w:tcPr>
            <w:tcW w:w="400" w:type="dxa"/>
            <w:vAlign w:val="bottom"/>
            <w:tcBorders>
              <w:bottom w:val="single" w:sz="8" w:color="BFBFBF"/>
            </w:tcBorders>
          </w:tcPr>
          <w:p>
            <w:pPr>
              <w:spacing w:after="0"/>
              <w:rPr>
                <w:sz w:val="16"/>
                <w:szCs w:val="16"/>
                <w:color w:val="auto"/>
              </w:rPr>
            </w:pPr>
          </w:p>
        </w:tc>
        <w:tc>
          <w:tcPr>
            <w:tcW w:w="1840" w:type="dxa"/>
            <w:vAlign w:val="bottom"/>
            <w:tcBorders>
              <w:bottom w:val="single" w:sz="8" w:color="BFBFBF"/>
            </w:tcBorders>
            <w:vMerge w:val="continue"/>
          </w:tcPr>
          <w:p>
            <w:pPr>
              <w:spacing w:after="0"/>
              <w:rPr>
                <w:sz w:val="16"/>
                <w:szCs w:val="16"/>
                <w:color w:val="auto"/>
              </w:rPr>
            </w:pPr>
          </w:p>
        </w:tc>
        <w:tc>
          <w:tcPr>
            <w:tcW w:w="420" w:type="dxa"/>
            <w:vAlign w:val="bottom"/>
            <w:tcBorders>
              <w:bottom w:val="single" w:sz="8" w:color="BFBFBF"/>
            </w:tcBorders>
          </w:tcPr>
          <w:p>
            <w:pPr>
              <w:spacing w:after="0"/>
              <w:rPr>
                <w:sz w:val="16"/>
                <w:szCs w:val="16"/>
                <w:color w:val="auto"/>
              </w:rPr>
            </w:pPr>
          </w:p>
        </w:tc>
        <w:tc>
          <w:tcPr>
            <w:tcW w:w="1980" w:type="dxa"/>
            <w:vAlign w:val="bottom"/>
            <w:tcBorders>
              <w:bottom w:val="single" w:sz="8" w:color="BFBFBF"/>
            </w:tcBorders>
          </w:tcPr>
          <w:p>
            <w:pPr>
              <w:jc w:val="center"/>
              <w:ind w:right="517"/>
              <w:spacing w:after="0"/>
              <w:rPr>
                <w:sz w:val="20"/>
                <w:szCs w:val="20"/>
                <w:color w:val="auto"/>
              </w:rPr>
            </w:pPr>
            <w:r>
              <w:rPr>
                <w:rFonts w:ascii="Arial" w:cs="Arial" w:eastAsia="Arial" w:hAnsi="Arial"/>
                <w:sz w:val="14"/>
                <w:szCs w:val="14"/>
                <w:b w:val="1"/>
                <w:bCs w:val="1"/>
                <w:color w:val="auto"/>
                <w:w w:val="93"/>
              </w:rPr>
              <w:t>adjusted)</w:t>
            </w:r>
          </w:p>
        </w:tc>
        <w:tc>
          <w:tcPr>
            <w:tcW w:w="1220" w:type="dxa"/>
            <w:vAlign w:val="bottom"/>
            <w:tcBorders>
              <w:bottom w:val="single" w:sz="8" w:color="BFBFBF"/>
            </w:tcBorders>
            <w:gridSpan w:val="2"/>
            <w:vMerge w:val="continue"/>
          </w:tcPr>
          <w:p>
            <w:pPr>
              <w:spacing w:after="0"/>
              <w:rPr>
                <w:sz w:val="16"/>
                <w:szCs w:val="16"/>
                <w:color w:val="auto"/>
              </w:rPr>
            </w:pPr>
          </w:p>
        </w:tc>
        <w:tc>
          <w:tcPr>
            <w:tcW w:w="480" w:type="dxa"/>
            <w:vAlign w:val="bottom"/>
            <w:tcBorders>
              <w:bottom w:val="single" w:sz="8" w:color="BFBFBF"/>
            </w:tcBorders>
          </w:tcPr>
          <w:p>
            <w:pPr>
              <w:spacing w:after="0"/>
              <w:rPr>
                <w:sz w:val="16"/>
                <w:szCs w:val="16"/>
                <w:color w:val="auto"/>
              </w:rPr>
            </w:pPr>
          </w:p>
        </w:tc>
        <w:tc>
          <w:tcPr>
            <w:tcW w:w="2180" w:type="dxa"/>
            <w:vAlign w:val="bottom"/>
            <w:tcBorders>
              <w:bottom w:val="single" w:sz="8" w:color="BFBFBF"/>
            </w:tcBorders>
            <w:gridSpan w:val="2"/>
          </w:tcPr>
          <w:p>
            <w:pPr>
              <w:jc w:val="center"/>
              <w:ind w:left="17"/>
              <w:spacing w:after="0"/>
              <w:rPr>
                <w:sz w:val="20"/>
                <w:szCs w:val="20"/>
                <w:color w:val="auto"/>
              </w:rPr>
            </w:pPr>
            <w:r>
              <w:rPr>
                <w:rFonts w:ascii="Arial" w:cs="Arial" w:eastAsia="Arial" w:hAnsi="Arial"/>
                <w:sz w:val="14"/>
                <w:szCs w:val="14"/>
                <w:b w:val="1"/>
                <w:bCs w:val="1"/>
                <w:color w:val="auto"/>
                <w:w w:val="89"/>
              </w:rPr>
              <w:t>adjusted)</w:t>
            </w:r>
          </w:p>
        </w:tc>
        <w:tc>
          <w:tcPr>
            <w:tcW w:w="0" w:type="dxa"/>
            <w:vAlign w:val="bottom"/>
          </w:tcPr>
          <w:p>
            <w:pPr>
              <w:spacing w:after="0"/>
              <w:rPr>
                <w:sz w:val="1"/>
                <w:szCs w:val="1"/>
                <w:color w:val="auto"/>
              </w:rPr>
            </w:pPr>
          </w:p>
        </w:tc>
      </w:tr>
      <w:tr>
        <w:trPr>
          <w:trHeight w:val="218"/>
        </w:trPr>
        <w:tc>
          <w:tcPr>
            <w:tcW w:w="226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All Vehicles</w:t>
            </w:r>
          </w:p>
        </w:tc>
        <w:tc>
          <w:tcPr>
            <w:tcW w:w="1840" w:type="dxa"/>
            <w:vAlign w:val="bottom"/>
          </w:tcPr>
          <w:p>
            <w:pPr>
              <w:jc w:val="right"/>
              <w:ind w:right="614"/>
              <w:spacing w:after="0"/>
              <w:rPr>
                <w:sz w:val="20"/>
                <w:szCs w:val="20"/>
                <w:color w:val="auto"/>
              </w:rPr>
            </w:pPr>
            <w:r>
              <w:rPr>
                <w:rFonts w:ascii="Arial" w:cs="Arial" w:eastAsia="Arial" w:hAnsi="Arial"/>
                <w:sz w:val="16"/>
                <w:szCs w:val="16"/>
                <w:color w:val="auto"/>
              </w:rPr>
              <w:t>670,191</w:t>
            </w:r>
          </w:p>
        </w:tc>
        <w:tc>
          <w:tcPr>
            <w:tcW w:w="2400" w:type="dxa"/>
            <w:vAlign w:val="bottom"/>
            <w:gridSpan w:val="2"/>
          </w:tcPr>
          <w:p>
            <w:pPr>
              <w:jc w:val="center"/>
              <w:ind w:right="117"/>
              <w:spacing w:after="0"/>
              <w:rPr>
                <w:sz w:val="20"/>
                <w:szCs w:val="20"/>
                <w:color w:val="auto"/>
              </w:rPr>
            </w:pPr>
            <w:r>
              <w:rPr>
                <w:rFonts w:ascii="Arial" w:cs="Arial" w:eastAsia="Arial" w:hAnsi="Arial"/>
                <w:sz w:val="16"/>
                <w:szCs w:val="16"/>
                <w:color w:val="auto"/>
                <w:w w:val="89"/>
              </w:rPr>
              <w:t>82</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628,644</w:t>
            </w:r>
          </w:p>
        </w:tc>
        <w:tc>
          <w:tcPr>
            <w:tcW w:w="480" w:type="dxa"/>
            <w:vAlign w:val="bottom"/>
          </w:tcPr>
          <w:p>
            <w:pPr>
              <w:spacing w:after="0"/>
              <w:rPr>
                <w:sz w:val="18"/>
                <w:szCs w:val="18"/>
                <w:color w:val="auto"/>
              </w:rPr>
            </w:pPr>
          </w:p>
        </w:tc>
        <w:tc>
          <w:tcPr>
            <w:tcW w:w="1420" w:type="dxa"/>
            <w:vAlign w:val="bottom"/>
          </w:tcPr>
          <w:p>
            <w:pPr>
              <w:jc w:val="center"/>
              <w:ind w:left="777"/>
              <w:spacing w:after="0"/>
              <w:rPr>
                <w:sz w:val="20"/>
                <w:szCs w:val="20"/>
                <w:color w:val="auto"/>
              </w:rPr>
            </w:pPr>
            <w:r>
              <w:rPr>
                <w:rFonts w:ascii="Arial" w:cs="Arial" w:eastAsia="Arial" w:hAnsi="Arial"/>
                <w:sz w:val="16"/>
                <w:szCs w:val="16"/>
                <w:color w:val="auto"/>
                <w:w w:val="89"/>
              </w:rPr>
              <w:t>64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60" w:type="dxa"/>
            <w:vAlign w:val="bottom"/>
            <w:tcBorders>
              <w:bottom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1840" w:type="dxa"/>
            <w:vAlign w:val="bottom"/>
            <w:tcBorders>
              <w:bottom w:val="single" w:sz="8" w:color="BFBFBF"/>
            </w:tcBorders>
          </w:tcPr>
          <w:p>
            <w:pPr>
              <w:spacing w:after="0"/>
              <w:rPr>
                <w:sz w:val="2"/>
                <w:szCs w:val="2"/>
                <w:color w:val="auto"/>
              </w:rPr>
            </w:pPr>
          </w:p>
        </w:tc>
        <w:tc>
          <w:tcPr>
            <w:tcW w:w="420" w:type="dxa"/>
            <w:vAlign w:val="bottom"/>
            <w:tcBorders>
              <w:bottom w:val="single" w:sz="8" w:color="BFBFBF"/>
            </w:tcBorders>
          </w:tcPr>
          <w:p>
            <w:pPr>
              <w:spacing w:after="0"/>
              <w:rPr>
                <w:sz w:val="2"/>
                <w:szCs w:val="2"/>
                <w:color w:val="auto"/>
              </w:rPr>
            </w:pPr>
          </w:p>
        </w:tc>
        <w:tc>
          <w:tcPr>
            <w:tcW w:w="1980" w:type="dxa"/>
            <w:vAlign w:val="bottom"/>
            <w:tcBorders>
              <w:bottom w:val="single" w:sz="8" w:color="BFBFBF"/>
            </w:tcBorders>
          </w:tcPr>
          <w:p>
            <w:pPr>
              <w:spacing w:after="0"/>
              <w:rPr>
                <w:sz w:val="2"/>
                <w:szCs w:val="2"/>
                <w:color w:val="auto"/>
              </w:rPr>
            </w:pPr>
          </w:p>
        </w:tc>
        <w:tc>
          <w:tcPr>
            <w:tcW w:w="560" w:type="dxa"/>
            <w:vAlign w:val="bottom"/>
            <w:tcBorders>
              <w:bottom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900" w:type="dxa"/>
            <w:vAlign w:val="bottom"/>
            <w:tcBorders>
              <w:bottom w:val="single" w:sz="8" w:color="BFBFBF"/>
            </w:tcBorders>
            <w:gridSpan w:val="2"/>
          </w:tcPr>
          <w:p>
            <w:pPr>
              <w:spacing w:after="0"/>
              <w:rPr>
                <w:sz w:val="2"/>
                <w:szCs w:val="2"/>
                <w:color w:val="auto"/>
              </w:rPr>
            </w:pPr>
          </w:p>
        </w:tc>
        <w:tc>
          <w:tcPr>
            <w:tcW w:w="76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60" w:type="dxa"/>
            <w:vAlign w:val="bottom"/>
            <w:tcBorders>
              <w:right w:val="single" w:sz="8" w:color="BFBFBF"/>
            </w:tcBorders>
          </w:tcPr>
          <w:p>
            <w:pPr>
              <w:spacing w:after="0"/>
              <w:rPr>
                <w:sz w:val="20"/>
                <w:szCs w:val="20"/>
                <w:color w:val="auto"/>
              </w:rPr>
            </w:pPr>
          </w:p>
        </w:tc>
        <w:tc>
          <w:tcPr>
            <w:tcW w:w="400" w:type="dxa"/>
            <w:vAlign w:val="bottom"/>
            <w:tcBorders>
              <w:top w:val="single" w:sz="8" w:color="BFBFBF"/>
            </w:tcBorders>
          </w:tcPr>
          <w:p>
            <w:pPr>
              <w:spacing w:after="0"/>
              <w:rPr>
                <w:sz w:val="20"/>
                <w:szCs w:val="20"/>
                <w:color w:val="auto"/>
              </w:rPr>
            </w:pPr>
          </w:p>
        </w:tc>
        <w:tc>
          <w:tcPr>
            <w:tcW w:w="1840" w:type="dxa"/>
            <w:vAlign w:val="bottom"/>
            <w:tcBorders>
              <w:top w:val="single" w:sz="8" w:color="BFBFBF"/>
            </w:tcBorders>
          </w:tcPr>
          <w:p>
            <w:pPr>
              <w:jc w:val="center"/>
              <w:spacing w:after="0"/>
              <w:rPr>
                <w:sz w:val="20"/>
                <w:szCs w:val="20"/>
                <w:color w:val="auto"/>
              </w:rPr>
            </w:pPr>
            <w:r>
              <w:rPr>
                <w:rFonts w:ascii="Arial" w:cs="Arial" w:eastAsia="Arial" w:hAnsi="Arial"/>
                <w:sz w:val="18"/>
                <w:szCs w:val="18"/>
                <w:b w:val="1"/>
                <w:bCs w:val="1"/>
                <w:color w:val="auto"/>
                <w:w w:val="89"/>
              </w:rPr>
              <w:t>Industry Sales</w:t>
            </w:r>
          </w:p>
        </w:tc>
        <w:tc>
          <w:tcPr>
            <w:tcW w:w="420" w:type="dxa"/>
            <w:vAlign w:val="bottom"/>
            <w:tcBorders>
              <w:top w:val="single" w:sz="8" w:color="BFBFBF"/>
              <w:right w:val="single" w:sz="8" w:color="BFBFBF"/>
            </w:tcBorders>
          </w:tcPr>
          <w:p>
            <w:pPr>
              <w:spacing w:after="0"/>
              <w:rPr>
                <w:sz w:val="20"/>
                <w:szCs w:val="20"/>
                <w:color w:val="auto"/>
              </w:rPr>
            </w:pPr>
          </w:p>
        </w:tc>
        <w:tc>
          <w:tcPr>
            <w:tcW w:w="1980" w:type="dxa"/>
            <w:vAlign w:val="bottom"/>
            <w:tcBorders>
              <w:top w:val="single" w:sz="8" w:color="BFBFBF"/>
            </w:tcBorders>
          </w:tcPr>
          <w:p>
            <w:pPr>
              <w:jc w:val="center"/>
              <w:ind w:left="437"/>
              <w:spacing w:after="0"/>
              <w:rPr>
                <w:sz w:val="20"/>
                <w:szCs w:val="20"/>
                <w:color w:val="auto"/>
              </w:rPr>
            </w:pPr>
            <w:r>
              <w:rPr>
                <w:rFonts w:ascii="Arial" w:cs="Arial" w:eastAsia="Arial" w:hAnsi="Arial"/>
                <w:sz w:val="18"/>
                <w:szCs w:val="18"/>
                <w:b w:val="1"/>
                <w:bCs w:val="1"/>
                <w:color w:val="auto"/>
                <w:w w:val="92"/>
              </w:rPr>
              <w:t>Month (est.)</w:t>
            </w:r>
          </w:p>
        </w:tc>
        <w:tc>
          <w:tcPr>
            <w:tcW w:w="560" w:type="dxa"/>
            <w:vAlign w:val="bottom"/>
            <w:tcBorders>
              <w:top w:val="single" w:sz="8" w:color="BFBFBF"/>
              <w:right w:val="single" w:sz="8" w:color="BFBFBF"/>
            </w:tcBorders>
          </w:tcPr>
          <w:p>
            <w:pPr>
              <w:spacing w:after="0"/>
              <w:rPr>
                <w:sz w:val="20"/>
                <w:szCs w:val="20"/>
                <w:color w:val="auto"/>
              </w:rPr>
            </w:pPr>
          </w:p>
        </w:tc>
        <w:tc>
          <w:tcPr>
            <w:tcW w:w="660" w:type="dxa"/>
            <w:vAlign w:val="bottom"/>
            <w:tcBorders>
              <w:top w:val="single" w:sz="8" w:color="BFBFBF"/>
            </w:tcBorders>
          </w:tcPr>
          <w:p>
            <w:pPr>
              <w:spacing w:after="0"/>
              <w:rPr>
                <w:sz w:val="20"/>
                <w:szCs w:val="20"/>
                <w:color w:val="auto"/>
              </w:rPr>
            </w:pPr>
          </w:p>
        </w:tc>
        <w:tc>
          <w:tcPr>
            <w:tcW w:w="1900" w:type="dxa"/>
            <w:vAlign w:val="bottom"/>
            <w:tcBorders>
              <w:top w:val="single" w:sz="8" w:color="BFBFBF"/>
              <w:right w:val="single" w:sz="8" w:color="BFBFBF"/>
            </w:tcBorders>
            <w:gridSpan w:val="2"/>
          </w:tcPr>
          <w:p>
            <w:pPr>
              <w:jc w:val="center"/>
              <w:ind w:right="617"/>
              <w:spacing w:after="0"/>
              <w:rPr>
                <w:sz w:val="20"/>
                <w:szCs w:val="20"/>
                <w:color w:val="auto"/>
              </w:rPr>
            </w:pPr>
            <w:r>
              <w:rPr>
                <w:rFonts w:ascii="Arial" w:cs="Arial" w:eastAsia="Arial" w:hAnsi="Arial"/>
                <w:sz w:val="18"/>
                <w:szCs w:val="18"/>
                <w:b w:val="1"/>
                <w:bCs w:val="1"/>
                <w:color w:val="auto"/>
                <w:w w:val="94"/>
              </w:rPr>
              <w:t>CYTD (est.)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60" w:type="dxa"/>
            <w:vAlign w:val="bottom"/>
            <w:tcBorders>
              <w:right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1840" w:type="dxa"/>
            <w:vAlign w:val="bottom"/>
            <w:tcBorders>
              <w:bottom w:val="single" w:sz="8" w:color="BFBFBF"/>
            </w:tcBorders>
          </w:tcPr>
          <w:p>
            <w:pPr>
              <w:spacing w:after="0"/>
              <w:rPr>
                <w:sz w:val="2"/>
                <w:szCs w:val="2"/>
                <w:color w:val="auto"/>
              </w:rPr>
            </w:pPr>
          </w:p>
        </w:tc>
        <w:tc>
          <w:tcPr>
            <w:tcW w:w="420" w:type="dxa"/>
            <w:vAlign w:val="bottom"/>
            <w:tcBorders>
              <w:bottom w:val="single" w:sz="8" w:color="BFBFBF"/>
              <w:right w:val="single" w:sz="8" w:color="BFBFBF"/>
            </w:tcBorders>
          </w:tcPr>
          <w:p>
            <w:pPr>
              <w:spacing w:after="0"/>
              <w:rPr>
                <w:sz w:val="2"/>
                <w:szCs w:val="2"/>
                <w:color w:val="auto"/>
              </w:rPr>
            </w:pPr>
          </w:p>
        </w:tc>
        <w:tc>
          <w:tcPr>
            <w:tcW w:w="1980" w:type="dxa"/>
            <w:vAlign w:val="bottom"/>
            <w:tcBorders>
              <w:bottom w:val="single" w:sz="8" w:color="BFBFBF"/>
            </w:tcBorders>
          </w:tcPr>
          <w:p>
            <w:pPr>
              <w:spacing w:after="0"/>
              <w:rPr>
                <w:sz w:val="2"/>
                <w:szCs w:val="2"/>
                <w:color w:val="auto"/>
              </w:rPr>
            </w:pPr>
          </w:p>
        </w:tc>
        <w:tc>
          <w:tcPr>
            <w:tcW w:w="560" w:type="dxa"/>
            <w:vAlign w:val="bottom"/>
            <w:tcBorders>
              <w:bottom w:val="single" w:sz="8" w:color="BFBFBF"/>
              <w:right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1900" w:type="dxa"/>
            <w:vAlign w:val="bottom"/>
            <w:tcBorders>
              <w:bottom w:val="single" w:sz="8" w:color="BFBFBF"/>
              <w:right w:val="single" w:sz="8" w:color="BFBFBF"/>
            </w:tcBorders>
            <w:gridSpan w:val="2"/>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60" w:type="dxa"/>
            <w:vAlign w:val="bottom"/>
            <w:tcBorders>
              <w:right w:val="single" w:sz="8" w:color="BFBFBF"/>
            </w:tcBorders>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5"/>
              </w:rPr>
              <w:t>Light Vehicle SAAR</w:t>
            </w:r>
          </w:p>
        </w:tc>
        <w:tc>
          <w:tcPr>
            <w:tcW w:w="420" w:type="dxa"/>
            <w:vAlign w:val="bottom"/>
            <w:tcBorders>
              <w:right w:val="single" w:sz="8" w:color="BFBFBF"/>
            </w:tcBorders>
          </w:tcPr>
          <w:p>
            <w:pPr>
              <w:spacing w:after="0"/>
              <w:rPr>
                <w:sz w:val="18"/>
                <w:szCs w:val="18"/>
                <w:color w:val="auto"/>
              </w:rPr>
            </w:pPr>
          </w:p>
        </w:tc>
        <w:tc>
          <w:tcPr>
            <w:tcW w:w="1980" w:type="dxa"/>
            <w:vAlign w:val="bottom"/>
          </w:tcPr>
          <w:p>
            <w:pPr>
              <w:jc w:val="center"/>
              <w:ind w:left="437"/>
              <w:spacing w:after="0"/>
              <w:rPr>
                <w:sz w:val="20"/>
                <w:szCs w:val="20"/>
                <w:color w:val="auto"/>
              </w:rPr>
            </w:pPr>
            <w:r>
              <w:rPr>
                <w:rFonts w:ascii="Arial" w:cs="Arial" w:eastAsia="Arial" w:hAnsi="Arial"/>
                <w:sz w:val="16"/>
                <w:szCs w:val="16"/>
                <w:color w:val="auto"/>
                <w:w w:val="93"/>
              </w:rPr>
              <w:t>15.3 million range</w:t>
            </w:r>
          </w:p>
        </w:tc>
        <w:tc>
          <w:tcPr>
            <w:tcW w:w="560" w:type="dxa"/>
            <w:vAlign w:val="bottom"/>
            <w:tcBorders>
              <w:right w:val="single" w:sz="8" w:color="BFBFBF"/>
            </w:tcBorders>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Borders>
              <w:right w:val="single" w:sz="8" w:color="BFBFBF"/>
            </w:tcBorders>
            <w:gridSpan w:val="2"/>
          </w:tcPr>
          <w:p>
            <w:pPr>
              <w:jc w:val="center"/>
              <w:ind w:right="617"/>
              <w:spacing w:after="0"/>
              <w:rPr>
                <w:sz w:val="20"/>
                <w:szCs w:val="20"/>
                <w:color w:val="auto"/>
              </w:rPr>
            </w:pPr>
            <w:r>
              <w:rPr>
                <w:rFonts w:ascii="Arial" w:cs="Arial" w:eastAsia="Arial" w:hAnsi="Arial"/>
                <w:sz w:val="16"/>
                <w:szCs w:val="16"/>
                <w:color w:val="auto"/>
                <w:w w:val="94"/>
              </w:rPr>
              <w:t>15.5 million range</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60" w:type="dxa"/>
            <w:vAlign w:val="bottom"/>
            <w:tcBorders>
              <w:right w:val="single" w:sz="8" w:color="BFBFBF"/>
            </w:tcBorders>
          </w:tcPr>
          <w:p>
            <w:pPr>
              <w:spacing w:after="0"/>
              <w:rPr>
                <w:sz w:val="2"/>
                <w:szCs w:val="2"/>
                <w:color w:val="auto"/>
              </w:rPr>
            </w:pPr>
          </w:p>
        </w:tc>
        <w:tc>
          <w:tcPr>
            <w:tcW w:w="400" w:type="dxa"/>
            <w:vAlign w:val="bottom"/>
            <w:tcBorders>
              <w:bottom w:val="single" w:sz="8" w:color="BFBFBF"/>
            </w:tcBorders>
          </w:tcPr>
          <w:p>
            <w:pPr>
              <w:spacing w:after="0"/>
              <w:rPr>
                <w:sz w:val="2"/>
                <w:szCs w:val="2"/>
                <w:color w:val="auto"/>
              </w:rPr>
            </w:pPr>
          </w:p>
        </w:tc>
        <w:tc>
          <w:tcPr>
            <w:tcW w:w="1840" w:type="dxa"/>
            <w:vAlign w:val="bottom"/>
            <w:tcBorders>
              <w:bottom w:val="single" w:sz="8" w:color="BFBFBF"/>
            </w:tcBorders>
          </w:tcPr>
          <w:p>
            <w:pPr>
              <w:spacing w:after="0"/>
              <w:rPr>
                <w:sz w:val="2"/>
                <w:szCs w:val="2"/>
                <w:color w:val="auto"/>
              </w:rPr>
            </w:pPr>
          </w:p>
        </w:tc>
        <w:tc>
          <w:tcPr>
            <w:tcW w:w="420" w:type="dxa"/>
            <w:vAlign w:val="bottom"/>
            <w:tcBorders>
              <w:bottom w:val="single" w:sz="8" w:color="BFBFBF"/>
              <w:right w:val="single" w:sz="8" w:color="BFBFBF"/>
            </w:tcBorders>
          </w:tcPr>
          <w:p>
            <w:pPr>
              <w:spacing w:after="0"/>
              <w:rPr>
                <w:sz w:val="2"/>
                <w:szCs w:val="2"/>
                <w:color w:val="auto"/>
              </w:rPr>
            </w:pPr>
          </w:p>
        </w:tc>
        <w:tc>
          <w:tcPr>
            <w:tcW w:w="1980" w:type="dxa"/>
            <w:vAlign w:val="bottom"/>
            <w:tcBorders>
              <w:bottom w:val="single" w:sz="8" w:color="BFBFBF"/>
            </w:tcBorders>
          </w:tcPr>
          <w:p>
            <w:pPr>
              <w:spacing w:after="0"/>
              <w:rPr>
                <w:sz w:val="2"/>
                <w:szCs w:val="2"/>
                <w:color w:val="auto"/>
              </w:rPr>
            </w:pPr>
          </w:p>
        </w:tc>
        <w:tc>
          <w:tcPr>
            <w:tcW w:w="560" w:type="dxa"/>
            <w:vAlign w:val="bottom"/>
            <w:tcBorders>
              <w:bottom w:val="single" w:sz="8" w:color="BFBFBF"/>
              <w:right w:val="single" w:sz="8" w:color="BFBFBF"/>
            </w:tcBorders>
          </w:tcPr>
          <w:p>
            <w:pPr>
              <w:spacing w:after="0"/>
              <w:rPr>
                <w:sz w:val="2"/>
                <w:szCs w:val="2"/>
                <w:color w:val="auto"/>
              </w:rPr>
            </w:pPr>
          </w:p>
        </w:tc>
        <w:tc>
          <w:tcPr>
            <w:tcW w:w="660" w:type="dxa"/>
            <w:vAlign w:val="bottom"/>
            <w:tcBorders>
              <w:bottom w:val="single" w:sz="8" w:color="BFBFBF"/>
            </w:tcBorders>
          </w:tcPr>
          <w:p>
            <w:pPr>
              <w:spacing w:after="0"/>
              <w:rPr>
                <w:sz w:val="2"/>
                <w:szCs w:val="2"/>
                <w:color w:val="auto"/>
              </w:rPr>
            </w:pPr>
          </w:p>
        </w:tc>
        <w:tc>
          <w:tcPr>
            <w:tcW w:w="480" w:type="dxa"/>
            <w:vAlign w:val="bottom"/>
            <w:tcBorders>
              <w:bottom w:val="single" w:sz="8" w:color="BFBFBF"/>
            </w:tcBorders>
          </w:tcPr>
          <w:p>
            <w:pPr>
              <w:spacing w:after="0"/>
              <w:rPr>
                <w:sz w:val="2"/>
                <w:szCs w:val="2"/>
                <w:color w:val="auto"/>
              </w:rPr>
            </w:pPr>
          </w:p>
        </w:tc>
        <w:tc>
          <w:tcPr>
            <w:tcW w:w="1420" w:type="dxa"/>
            <w:vAlign w:val="bottom"/>
            <w:tcBorders>
              <w:bottom w:val="single" w:sz="8" w:color="BFBFBF"/>
              <w:right w:val="single" w:sz="8" w:color="BFBFBF"/>
            </w:tcBorders>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0380"/>
          </w:cols>
          <w:pgMar w:left="240" w:top="580" w:right="127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480" w:type="dxa"/>
            <w:vAlign w:val="bottom"/>
            <w:tcBorders>
              <w:top w:val="single" w:sz="8" w:color="auto"/>
              <w:left w:val="single" w:sz="8" w:color="auto"/>
              <w:right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40" w:type="dxa"/>
            <w:vAlign w:val="bottom"/>
            <w:tcBorders>
              <w:top w:val="single" w:sz="8" w:color="auto"/>
              <w:right w:val="single" w:sz="8" w:color="auto"/>
            </w:tcBorders>
          </w:tcPr>
          <w:p>
            <w:pPr>
              <w:spacing w:after="0"/>
              <w:rPr>
                <w:sz w:val="14"/>
                <w:szCs w:val="14"/>
                <w:color w:val="auto"/>
              </w:rPr>
            </w:pPr>
          </w:p>
        </w:tc>
      </w:tr>
      <w:tr>
        <w:trPr>
          <w:trHeight w:val="188"/>
        </w:trPr>
        <w:tc>
          <w:tcPr>
            <w:tcW w:w="2480" w:type="dxa"/>
            <w:vAlign w:val="bottom"/>
            <w:tcBorders>
              <w:left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September</w:t>
            </w:r>
          </w:p>
        </w:tc>
        <w:tc>
          <w:tcPr>
            <w:tcW w:w="11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90"/>
              </w:rPr>
              <w:t>January - September</w:t>
            </w:r>
          </w:p>
        </w:tc>
        <w:tc>
          <w:tcPr>
            <w:tcW w:w="940" w:type="dxa"/>
            <w:vAlign w:val="bottom"/>
            <w:tcBorders>
              <w:bottom w:val="single" w:sz="8" w:color="auto"/>
              <w:right w:val="single" w:sz="8" w:color="auto"/>
            </w:tcBorders>
          </w:tcPr>
          <w:p>
            <w:pPr>
              <w:spacing w:after="0"/>
              <w:rPr>
                <w:sz w:val="16"/>
                <w:szCs w:val="16"/>
                <w:color w:val="auto"/>
              </w:rPr>
            </w:pPr>
          </w:p>
        </w:tc>
      </w:tr>
      <w:tr>
        <w:trPr>
          <w:trHeight w:val="156"/>
        </w:trPr>
        <w:tc>
          <w:tcPr>
            <w:tcW w:w="2480" w:type="dxa"/>
            <w:vAlign w:val="bottom"/>
            <w:tcBorders>
              <w:left w:val="single" w:sz="8" w:color="auto"/>
              <w:right w:val="single" w:sz="8" w:color="auto"/>
            </w:tcBorders>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00" w:type="dxa"/>
            <w:vAlign w:val="bottom"/>
            <w:tcBorders>
              <w:right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188"/>
        </w:trPr>
        <w:tc>
          <w:tcPr>
            <w:tcW w:w="2480" w:type="dxa"/>
            <w:vAlign w:val="bottom"/>
            <w:tcBorders>
              <w:left w:val="single" w:sz="8" w:color="auto"/>
              <w:bottom w:val="single" w:sz="8" w:color="auto"/>
              <w:right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3,477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4,210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(17.4)</w:t>
            </w:r>
          </w:p>
        </w:tc>
        <w:tc>
          <w:tcPr>
            <w:tcW w:w="1040" w:type="dxa"/>
            <w:vAlign w:val="bottom"/>
          </w:tcPr>
          <w:p>
            <w:pPr>
              <w:jc w:val="right"/>
              <w:spacing w:after="0"/>
              <w:rPr>
                <w:sz w:val="20"/>
                <w:szCs w:val="20"/>
                <w:color w:val="auto"/>
              </w:rPr>
            </w:pPr>
            <w:r>
              <w:rPr>
                <w:rFonts w:ascii="Arial" w:cs="Arial" w:eastAsia="Arial" w:hAnsi="Arial"/>
                <w:sz w:val="14"/>
                <w:szCs w:val="14"/>
                <w:color w:val="auto"/>
              </w:rPr>
              <w:t>46,384</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41,561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3,206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22,930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3,952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4,580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(13.7)</w:t>
            </w:r>
          </w:p>
        </w:tc>
        <w:tc>
          <w:tcPr>
            <w:tcW w:w="1040" w:type="dxa"/>
            <w:vAlign w:val="bottom"/>
          </w:tcPr>
          <w:p>
            <w:pPr>
              <w:jc w:val="right"/>
              <w:spacing w:after="0"/>
              <w:rPr>
                <w:sz w:val="20"/>
                <w:szCs w:val="20"/>
                <w:color w:val="auto"/>
              </w:rPr>
            </w:pPr>
            <w:r>
              <w:rPr>
                <w:rFonts w:ascii="Arial" w:cs="Arial" w:eastAsia="Arial" w:hAnsi="Arial"/>
                <w:sz w:val="14"/>
                <w:szCs w:val="14"/>
                <w:color w:val="auto"/>
              </w:rPr>
              <w:t>38,845</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45,066</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1,300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1,839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(29.3)</w:t>
            </w:r>
          </w:p>
        </w:tc>
        <w:tc>
          <w:tcPr>
            <w:tcW w:w="1040" w:type="dxa"/>
            <w:vAlign w:val="bottom"/>
          </w:tcPr>
          <w:p>
            <w:pPr>
              <w:jc w:val="right"/>
              <w:spacing w:after="0"/>
              <w:rPr>
                <w:sz w:val="20"/>
                <w:szCs w:val="20"/>
                <w:color w:val="auto"/>
              </w:rPr>
            </w:pPr>
            <w:r>
              <w:rPr>
                <w:rFonts w:ascii="Arial" w:cs="Arial" w:eastAsia="Arial" w:hAnsi="Arial"/>
                <w:sz w:val="14"/>
                <w:szCs w:val="14"/>
                <w:color w:val="auto"/>
              </w:rPr>
              <w:t>12,767</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20,523</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(37.8)</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3,688</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4,042</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(8.8)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36,568</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29,146</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25.5</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15,623</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14,673</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157,503</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137,262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14.7</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2,739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611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348.3</w:t>
            </w:r>
          </w:p>
        </w:tc>
        <w:tc>
          <w:tcPr>
            <w:tcW w:w="1040" w:type="dxa"/>
            <w:vAlign w:val="bottom"/>
          </w:tcPr>
          <w:p>
            <w:pPr>
              <w:jc w:val="right"/>
              <w:spacing w:after="0"/>
              <w:rPr>
                <w:sz w:val="20"/>
                <w:szCs w:val="20"/>
                <w:color w:val="auto"/>
              </w:rPr>
            </w:pPr>
            <w:r>
              <w:rPr>
                <w:rFonts w:ascii="Arial" w:cs="Arial" w:eastAsia="Arial" w:hAnsi="Arial"/>
                <w:sz w:val="14"/>
                <w:szCs w:val="14"/>
                <w:color w:val="auto"/>
              </w:rPr>
              <w:t>28,207</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611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2,408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3,103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(22.4)</w:t>
            </w:r>
          </w:p>
        </w:tc>
        <w:tc>
          <w:tcPr>
            <w:tcW w:w="1040" w:type="dxa"/>
            <w:vAlign w:val="bottom"/>
          </w:tcPr>
          <w:p>
            <w:pPr>
              <w:jc w:val="right"/>
              <w:spacing w:after="0"/>
              <w:rPr>
                <w:sz w:val="20"/>
                <w:szCs w:val="20"/>
                <w:color w:val="auto"/>
              </w:rPr>
            </w:pPr>
            <w:r>
              <w:rPr>
                <w:rFonts w:ascii="Arial" w:cs="Arial" w:eastAsia="Arial" w:hAnsi="Arial"/>
                <w:sz w:val="14"/>
                <w:szCs w:val="14"/>
                <w:color w:val="auto"/>
              </w:rPr>
              <w:t>24,410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38,465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968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913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6.0</w:t>
            </w:r>
          </w:p>
        </w:tc>
        <w:tc>
          <w:tcPr>
            <w:tcW w:w="1040" w:type="dxa"/>
            <w:vAlign w:val="bottom"/>
          </w:tcPr>
          <w:p>
            <w:pPr>
              <w:jc w:val="right"/>
              <w:spacing w:after="0"/>
              <w:rPr>
                <w:sz w:val="20"/>
                <w:szCs w:val="20"/>
                <w:color w:val="auto"/>
              </w:rPr>
            </w:pPr>
            <w:r>
              <w:rPr>
                <w:rFonts w:ascii="Arial" w:cs="Arial" w:eastAsia="Arial" w:hAnsi="Arial"/>
                <w:sz w:val="14"/>
                <w:szCs w:val="14"/>
                <w:color w:val="auto"/>
              </w:rPr>
              <w:t>8,953</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9,294</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634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595</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6.6</w:t>
            </w:r>
          </w:p>
        </w:tc>
        <w:tc>
          <w:tcPr>
            <w:tcW w:w="1040" w:type="dxa"/>
            <w:vAlign w:val="bottom"/>
          </w:tcPr>
          <w:p>
            <w:pPr>
              <w:jc w:val="right"/>
              <w:spacing w:after="0"/>
              <w:rPr>
                <w:sz w:val="20"/>
                <w:szCs w:val="20"/>
                <w:color w:val="auto"/>
              </w:rPr>
            </w:pPr>
            <w:r>
              <w:rPr>
                <w:rFonts w:ascii="Arial" w:cs="Arial" w:eastAsia="Arial" w:hAnsi="Arial"/>
                <w:sz w:val="14"/>
                <w:szCs w:val="14"/>
                <w:color w:val="auto"/>
              </w:rPr>
              <w:t>5,916</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5,795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188</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(19.1)</w:t>
            </w:r>
          </w:p>
        </w:tc>
        <w:tc>
          <w:tcPr>
            <w:tcW w:w="1040" w:type="dxa"/>
            <w:vAlign w:val="bottom"/>
          </w:tcPr>
          <w:p>
            <w:pPr>
              <w:jc w:val="right"/>
              <w:spacing w:after="0"/>
              <w:rPr>
                <w:sz w:val="20"/>
                <w:szCs w:val="20"/>
                <w:color w:val="auto"/>
              </w:rPr>
            </w:pPr>
            <w:r>
              <w:rPr>
                <w:rFonts w:ascii="Arial" w:cs="Arial" w:eastAsia="Arial" w:hAnsi="Arial"/>
                <w:sz w:val="14"/>
                <w:szCs w:val="14"/>
                <w:color w:val="auto"/>
              </w:rPr>
              <w:t>1,674</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1,348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24.2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4,362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4,660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(6.4)</w:t>
            </w:r>
          </w:p>
        </w:tc>
        <w:tc>
          <w:tcPr>
            <w:tcW w:w="1040" w:type="dxa"/>
            <w:vAlign w:val="bottom"/>
          </w:tcPr>
          <w:p>
            <w:pPr>
              <w:jc w:val="right"/>
              <w:spacing w:after="0"/>
              <w:rPr>
                <w:sz w:val="20"/>
                <w:szCs w:val="20"/>
                <w:color w:val="auto"/>
              </w:rPr>
            </w:pPr>
            <w:r>
              <w:rPr>
                <w:rFonts w:ascii="Arial" w:cs="Arial" w:eastAsia="Arial" w:hAnsi="Arial"/>
                <w:sz w:val="14"/>
                <w:szCs w:val="14"/>
                <w:color w:val="auto"/>
              </w:rPr>
              <w:t>40,506</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40,224</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0.7</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2,506</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color w:val="auto"/>
              </w:rPr>
              <w:t>2.4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23,722</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7,156</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231.5</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13,828</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12,579</w:t>
            </w:r>
          </w:p>
        </w:tc>
        <w:tc>
          <w:tcPr>
            <w:tcW w:w="11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9.9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133,414</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103,512</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28.9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719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2,030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(64.6)</w:t>
            </w:r>
          </w:p>
        </w:tc>
        <w:tc>
          <w:tcPr>
            <w:tcW w:w="1040" w:type="dxa"/>
            <w:vAlign w:val="bottom"/>
          </w:tcPr>
          <w:p>
            <w:pPr>
              <w:jc w:val="right"/>
              <w:spacing w:after="0"/>
              <w:rPr>
                <w:sz w:val="20"/>
                <w:szCs w:val="20"/>
                <w:color w:val="auto"/>
              </w:rPr>
            </w:pPr>
            <w:r>
              <w:rPr>
                <w:rFonts w:ascii="Arial" w:cs="Arial" w:eastAsia="Arial" w:hAnsi="Arial"/>
                <w:sz w:val="14"/>
                <w:szCs w:val="14"/>
                <w:color w:val="auto"/>
              </w:rPr>
              <w:t>15,618</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17,149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5,659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5,670</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(0.2)</w:t>
            </w:r>
          </w:p>
        </w:tc>
        <w:tc>
          <w:tcPr>
            <w:tcW w:w="1040" w:type="dxa"/>
            <w:vAlign w:val="bottom"/>
          </w:tcPr>
          <w:p>
            <w:pPr>
              <w:jc w:val="right"/>
              <w:spacing w:after="0"/>
              <w:rPr>
                <w:sz w:val="20"/>
                <w:szCs w:val="20"/>
                <w:color w:val="auto"/>
              </w:rPr>
            </w:pPr>
            <w:r>
              <w:rPr>
                <w:rFonts w:ascii="Arial" w:cs="Arial" w:eastAsia="Arial" w:hAnsi="Arial"/>
                <w:sz w:val="14"/>
                <w:szCs w:val="14"/>
                <w:color w:val="auto"/>
              </w:rPr>
              <w:t>64,815</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68,968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(6.0)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514</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454</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13.2</w:t>
            </w:r>
          </w:p>
        </w:tc>
        <w:tc>
          <w:tcPr>
            <w:tcW w:w="1040" w:type="dxa"/>
            <w:vAlign w:val="bottom"/>
          </w:tcPr>
          <w:p>
            <w:pPr>
              <w:jc w:val="right"/>
              <w:spacing w:after="0"/>
              <w:rPr>
                <w:sz w:val="20"/>
                <w:szCs w:val="20"/>
                <w:color w:val="auto"/>
              </w:rPr>
            </w:pPr>
            <w:r>
              <w:rPr>
                <w:rFonts w:ascii="Arial" w:cs="Arial" w:eastAsia="Arial" w:hAnsi="Arial"/>
                <w:sz w:val="14"/>
                <w:szCs w:val="14"/>
                <w:color w:val="auto"/>
              </w:rPr>
              <w:t>2,966</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2,865</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3,248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2,849</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14.0</w:t>
            </w:r>
          </w:p>
        </w:tc>
        <w:tc>
          <w:tcPr>
            <w:tcW w:w="1040" w:type="dxa"/>
            <w:vAlign w:val="bottom"/>
          </w:tcPr>
          <w:p>
            <w:pPr>
              <w:jc w:val="right"/>
              <w:spacing w:after="0"/>
              <w:rPr>
                <w:sz w:val="20"/>
                <w:szCs w:val="20"/>
                <w:color w:val="auto"/>
              </w:rPr>
            </w:pPr>
            <w:r>
              <w:rPr>
                <w:rFonts w:ascii="Arial" w:cs="Arial" w:eastAsia="Arial" w:hAnsi="Arial"/>
                <w:sz w:val="14"/>
                <w:szCs w:val="14"/>
                <w:color w:val="auto"/>
              </w:rPr>
              <w:t>36,293</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27,148</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33.7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2,833</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(98.6)</w:t>
            </w:r>
          </w:p>
        </w:tc>
        <w:tc>
          <w:tcPr>
            <w:tcW w:w="1040" w:type="dxa"/>
            <w:vAlign w:val="bottom"/>
          </w:tcPr>
          <w:p>
            <w:pPr>
              <w:jc w:val="right"/>
              <w:spacing w:after="0"/>
              <w:rPr>
                <w:sz w:val="20"/>
                <w:szCs w:val="20"/>
                <w:color w:val="auto"/>
              </w:rPr>
            </w:pPr>
            <w:r>
              <w:rPr>
                <w:rFonts w:ascii="Arial" w:cs="Arial" w:eastAsia="Arial" w:hAnsi="Arial"/>
                <w:sz w:val="14"/>
                <w:szCs w:val="14"/>
                <w:color w:val="auto"/>
              </w:rPr>
              <w:t>3,375</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32,608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(89.6)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831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1,351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(38.5)</w:t>
            </w:r>
          </w:p>
        </w:tc>
        <w:tc>
          <w:tcPr>
            <w:tcW w:w="1040" w:type="dxa"/>
            <w:vAlign w:val="bottom"/>
          </w:tcPr>
          <w:p>
            <w:pPr>
              <w:jc w:val="right"/>
              <w:spacing w:after="0"/>
              <w:rPr>
                <w:sz w:val="20"/>
                <w:szCs w:val="20"/>
                <w:color w:val="auto"/>
              </w:rPr>
            </w:pPr>
            <w:r>
              <w:rPr>
                <w:rFonts w:ascii="Arial" w:cs="Arial" w:eastAsia="Arial" w:hAnsi="Arial"/>
                <w:sz w:val="14"/>
                <w:szCs w:val="14"/>
                <w:color w:val="auto"/>
              </w:rPr>
              <w:t>7,830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10,570</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(25.9)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12,730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25,787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(50.6)</w:t>
            </w:r>
          </w:p>
        </w:tc>
        <w:tc>
          <w:tcPr>
            <w:tcW w:w="1040" w:type="dxa"/>
            <w:vAlign w:val="bottom"/>
          </w:tcPr>
          <w:p>
            <w:pPr>
              <w:jc w:val="right"/>
              <w:spacing w:after="0"/>
              <w:rPr>
                <w:sz w:val="20"/>
                <w:szCs w:val="20"/>
                <w:color w:val="auto"/>
              </w:rPr>
            </w:pPr>
            <w:r>
              <w:rPr>
                <w:rFonts w:ascii="Arial" w:cs="Arial" w:eastAsia="Arial" w:hAnsi="Arial"/>
                <w:sz w:val="14"/>
                <w:szCs w:val="14"/>
                <w:color w:val="auto"/>
              </w:rPr>
              <w:t>195,775</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180,600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15,443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15,835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185,420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166,862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5,235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3,881</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34.9</w:t>
            </w:r>
          </w:p>
        </w:tc>
        <w:tc>
          <w:tcPr>
            <w:tcW w:w="1040" w:type="dxa"/>
            <w:vAlign w:val="bottom"/>
          </w:tcPr>
          <w:p>
            <w:pPr>
              <w:jc w:val="right"/>
              <w:spacing w:after="0"/>
              <w:rPr>
                <w:sz w:val="20"/>
                <w:szCs w:val="20"/>
                <w:color w:val="auto"/>
              </w:rPr>
            </w:pPr>
            <w:r>
              <w:rPr>
                <w:rFonts w:ascii="Arial" w:cs="Arial" w:eastAsia="Arial" w:hAnsi="Arial"/>
                <w:sz w:val="14"/>
                <w:szCs w:val="14"/>
                <w:color w:val="auto"/>
              </w:rPr>
              <w:t>59,624</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57,886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11,462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15,259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(24.9)</w:t>
            </w:r>
          </w:p>
        </w:tc>
        <w:tc>
          <w:tcPr>
            <w:tcW w:w="1040" w:type="dxa"/>
            <w:vAlign w:val="bottom"/>
          </w:tcPr>
          <w:p>
            <w:pPr>
              <w:jc w:val="right"/>
              <w:spacing w:after="0"/>
              <w:rPr>
                <w:sz w:val="20"/>
                <w:szCs w:val="20"/>
                <w:color w:val="auto"/>
              </w:rPr>
            </w:pPr>
            <w:r>
              <w:rPr>
                <w:rFonts w:ascii="Arial" w:cs="Arial" w:eastAsia="Arial" w:hAnsi="Arial"/>
                <w:sz w:val="14"/>
                <w:szCs w:val="14"/>
                <w:color w:val="auto"/>
              </w:rPr>
              <w:t>121,033</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140,179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14,487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11,188</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29.5</w:t>
            </w:r>
          </w:p>
        </w:tc>
        <w:tc>
          <w:tcPr>
            <w:tcW w:w="1040" w:type="dxa"/>
            <w:vAlign w:val="bottom"/>
          </w:tcPr>
          <w:p>
            <w:pPr>
              <w:jc w:val="right"/>
              <w:spacing w:after="0"/>
              <w:rPr>
                <w:sz w:val="20"/>
                <w:szCs w:val="20"/>
                <w:color w:val="auto"/>
              </w:rPr>
            </w:pPr>
            <w:r>
              <w:rPr>
                <w:rFonts w:ascii="Arial" w:cs="Arial" w:eastAsia="Arial" w:hAnsi="Arial"/>
                <w:sz w:val="14"/>
                <w:szCs w:val="14"/>
                <w:color w:val="auto"/>
              </w:rPr>
              <w:t>154,950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179,465</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32,506</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36,425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(10.8)</w:t>
            </w:r>
          </w:p>
        </w:tc>
        <w:tc>
          <w:tcPr>
            <w:tcW w:w="1040" w:type="dxa"/>
            <w:vAlign w:val="bottom"/>
          </w:tcPr>
          <w:p>
            <w:pPr>
              <w:jc w:val="right"/>
              <w:spacing w:after="0"/>
              <w:rPr>
                <w:sz w:val="20"/>
                <w:szCs w:val="20"/>
                <w:color w:val="auto"/>
              </w:rPr>
            </w:pPr>
            <w:r>
              <w:rPr>
                <w:rFonts w:ascii="Arial" w:cs="Arial" w:eastAsia="Arial" w:hAnsi="Arial"/>
                <w:sz w:val="14"/>
                <w:szCs w:val="14"/>
                <w:color w:val="auto"/>
              </w:rPr>
              <w:t>360,775</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298,200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7,335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7,525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(2.5)</w:t>
            </w:r>
          </w:p>
        </w:tc>
        <w:tc>
          <w:tcPr>
            <w:tcW w:w="1040" w:type="dxa"/>
            <w:vAlign w:val="bottom"/>
          </w:tcPr>
          <w:p>
            <w:pPr>
              <w:jc w:val="right"/>
              <w:spacing w:after="0"/>
              <w:rPr>
                <w:sz w:val="20"/>
                <w:szCs w:val="20"/>
                <w:color w:val="auto"/>
              </w:rPr>
            </w:pPr>
            <w:r>
              <w:rPr>
                <w:rFonts w:ascii="Arial" w:cs="Arial" w:eastAsia="Arial" w:hAnsi="Arial"/>
                <w:sz w:val="14"/>
                <w:szCs w:val="14"/>
                <w:color w:val="auto"/>
              </w:rPr>
              <w:t>69,649</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64,746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7.6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2,355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2,223</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5.9</w:t>
            </w:r>
          </w:p>
        </w:tc>
        <w:tc>
          <w:tcPr>
            <w:tcW w:w="1040" w:type="dxa"/>
            <w:vAlign w:val="bottom"/>
          </w:tcPr>
          <w:p>
            <w:pPr>
              <w:jc w:val="right"/>
              <w:spacing w:after="0"/>
              <w:rPr>
                <w:sz w:val="20"/>
                <w:szCs w:val="20"/>
                <w:color w:val="auto"/>
              </w:rPr>
            </w:pPr>
            <w:r>
              <w:rPr>
                <w:rFonts w:ascii="Arial" w:cs="Arial" w:eastAsia="Arial" w:hAnsi="Arial"/>
                <w:sz w:val="14"/>
                <w:szCs w:val="14"/>
                <w:color w:val="auto"/>
              </w:rPr>
              <w:t>28,324</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6,313</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348.7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2,733</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3,254</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(16.0)</w:t>
            </w:r>
          </w:p>
        </w:tc>
        <w:tc>
          <w:tcPr>
            <w:tcW w:w="1040" w:type="dxa"/>
            <w:vAlign w:val="bottom"/>
          </w:tcPr>
          <w:p>
            <w:pPr>
              <w:jc w:val="right"/>
              <w:spacing w:after="0"/>
              <w:rPr>
                <w:sz w:val="20"/>
                <w:szCs w:val="20"/>
                <w:color w:val="auto"/>
              </w:rPr>
            </w:pPr>
            <w:r>
              <w:rPr>
                <w:rFonts w:ascii="Arial" w:cs="Arial" w:eastAsia="Arial" w:hAnsi="Arial"/>
                <w:sz w:val="14"/>
                <w:szCs w:val="14"/>
                <w:color w:val="auto"/>
              </w:rPr>
              <w:t>34,580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33,860</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5,332</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4,696</w:t>
            </w:r>
          </w:p>
        </w:tc>
        <w:tc>
          <w:tcPr>
            <w:tcW w:w="1100" w:type="dxa"/>
            <w:vAlign w:val="bottom"/>
            <w:tcBorders>
              <w:right w:val="single" w:sz="8" w:color="auto"/>
            </w:tcBorders>
          </w:tcPr>
          <w:p>
            <w:pPr>
              <w:jc w:val="right"/>
              <w:ind w:right="188"/>
              <w:spacing w:after="0"/>
              <w:rPr>
                <w:sz w:val="20"/>
                <w:szCs w:val="20"/>
                <w:color w:val="auto"/>
              </w:rPr>
            </w:pPr>
            <w:r>
              <w:rPr>
                <w:rFonts w:ascii="Arial" w:cs="Arial" w:eastAsia="Arial" w:hAnsi="Arial"/>
                <w:sz w:val="14"/>
                <w:szCs w:val="14"/>
                <w:color w:val="auto"/>
              </w:rPr>
              <w:t>13.5</w:t>
            </w:r>
          </w:p>
        </w:tc>
        <w:tc>
          <w:tcPr>
            <w:tcW w:w="1040" w:type="dxa"/>
            <w:vAlign w:val="bottom"/>
          </w:tcPr>
          <w:p>
            <w:pPr>
              <w:jc w:val="right"/>
              <w:spacing w:after="0"/>
              <w:rPr>
                <w:sz w:val="20"/>
                <w:szCs w:val="20"/>
                <w:color w:val="auto"/>
              </w:rPr>
            </w:pPr>
            <w:r>
              <w:rPr>
                <w:rFonts w:ascii="Arial" w:cs="Arial" w:eastAsia="Arial" w:hAnsi="Arial"/>
                <w:sz w:val="14"/>
                <w:szCs w:val="14"/>
                <w:color w:val="auto"/>
              </w:rPr>
              <w:t>60,126</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49,481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5,389</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5,687</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(5.2)</w:t>
            </w:r>
          </w:p>
        </w:tc>
        <w:tc>
          <w:tcPr>
            <w:tcW w:w="1040" w:type="dxa"/>
            <w:vAlign w:val="bottom"/>
          </w:tcPr>
          <w:p>
            <w:pPr>
              <w:jc w:val="right"/>
              <w:spacing w:after="0"/>
              <w:rPr>
                <w:sz w:val="20"/>
                <w:szCs w:val="20"/>
                <w:color w:val="auto"/>
              </w:rPr>
            </w:pPr>
            <w:r>
              <w:rPr>
                <w:rFonts w:ascii="Arial" w:cs="Arial" w:eastAsia="Arial" w:hAnsi="Arial"/>
                <w:sz w:val="14"/>
                <w:szCs w:val="14"/>
                <w:color w:val="auto"/>
              </w:rPr>
              <w:t>75,411</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67,042</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12.5</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1,766</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2,851</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(38.1)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16,760</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16,348</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2.5</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Chevrolet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127,785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149,801</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(14.7)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1,493,329</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1,420,383</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5.1</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5,565</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6,159</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(9.6)</w:t>
            </w:r>
          </w:p>
        </w:tc>
        <w:tc>
          <w:tcPr>
            <w:tcW w:w="1040" w:type="dxa"/>
            <w:vAlign w:val="bottom"/>
          </w:tcPr>
          <w:p>
            <w:pPr>
              <w:jc w:val="right"/>
              <w:spacing w:after="0"/>
              <w:rPr>
                <w:sz w:val="20"/>
                <w:szCs w:val="20"/>
                <w:color w:val="auto"/>
              </w:rPr>
            </w:pPr>
            <w:r>
              <w:rPr>
                <w:rFonts w:ascii="Arial" w:cs="Arial" w:eastAsia="Arial" w:hAnsi="Arial"/>
                <w:sz w:val="14"/>
                <w:szCs w:val="14"/>
                <w:color w:val="auto"/>
              </w:rPr>
              <w:t>67,422</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63,857</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555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(98.6)</w:t>
            </w:r>
          </w:p>
        </w:tc>
        <w:tc>
          <w:tcPr>
            <w:tcW w:w="1040" w:type="dxa"/>
            <w:vAlign w:val="bottom"/>
          </w:tcPr>
          <w:p>
            <w:pPr>
              <w:jc w:val="right"/>
              <w:spacing w:after="0"/>
              <w:rPr>
                <w:sz w:val="20"/>
                <w:szCs w:val="20"/>
                <w:color w:val="auto"/>
              </w:rPr>
            </w:pPr>
            <w:r>
              <w:rPr>
                <w:rFonts w:ascii="Arial" w:cs="Arial" w:eastAsia="Arial" w:hAnsi="Arial"/>
                <w:sz w:val="14"/>
                <w:szCs w:val="14"/>
                <w:color w:val="auto"/>
              </w:rPr>
              <w:t>918</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7,618</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(87.9)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820</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1,005</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(18.4)</w:t>
            </w:r>
          </w:p>
        </w:tc>
        <w:tc>
          <w:tcPr>
            <w:tcW w:w="1040" w:type="dxa"/>
            <w:vAlign w:val="bottom"/>
          </w:tcPr>
          <w:p>
            <w:pPr>
              <w:jc w:val="right"/>
              <w:spacing w:after="0"/>
              <w:rPr>
                <w:sz w:val="20"/>
                <w:szCs w:val="20"/>
                <w:color w:val="auto"/>
              </w:rPr>
            </w:pPr>
            <w:r>
              <w:rPr>
                <w:rFonts w:ascii="Arial" w:cs="Arial" w:eastAsia="Arial" w:hAnsi="Arial"/>
                <w:sz w:val="14"/>
                <w:szCs w:val="14"/>
                <w:color w:val="auto"/>
              </w:rPr>
              <w:t>11,558</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17,259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13,438</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13,636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1040" w:type="dxa"/>
            <w:vAlign w:val="bottom"/>
          </w:tcPr>
          <w:p>
            <w:pPr>
              <w:jc w:val="right"/>
              <w:spacing w:after="0"/>
              <w:rPr>
                <w:sz w:val="20"/>
                <w:szCs w:val="20"/>
                <w:color w:val="auto"/>
              </w:rPr>
            </w:pPr>
            <w:r>
              <w:rPr>
                <w:rFonts w:ascii="Arial" w:cs="Arial" w:eastAsia="Arial" w:hAnsi="Arial"/>
                <w:sz w:val="14"/>
                <w:szCs w:val="14"/>
                <w:color w:val="auto"/>
              </w:rPr>
              <w:t>135,670</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112,181</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7,141</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7,486</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(4.6)</w:t>
            </w:r>
          </w:p>
        </w:tc>
        <w:tc>
          <w:tcPr>
            <w:tcW w:w="1040" w:type="dxa"/>
            <w:vAlign w:val="bottom"/>
          </w:tcPr>
          <w:p>
            <w:pPr>
              <w:jc w:val="right"/>
              <w:spacing w:after="0"/>
              <w:rPr>
                <w:sz w:val="20"/>
                <w:szCs w:val="20"/>
                <w:color w:val="auto"/>
              </w:rPr>
            </w:pPr>
            <w:r>
              <w:rPr>
                <w:rFonts w:ascii="Arial" w:cs="Arial" w:eastAsia="Arial" w:hAnsi="Arial"/>
                <w:sz w:val="14"/>
                <w:szCs w:val="14"/>
                <w:color w:val="auto"/>
              </w:rPr>
              <w:t>76,792</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70,826</w:t>
            </w:r>
          </w:p>
        </w:tc>
        <w:tc>
          <w:tcPr>
            <w:tcW w:w="94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8.4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1,667</w:t>
            </w:r>
          </w:p>
        </w:tc>
        <w:tc>
          <w:tcPr>
            <w:tcW w:w="1240" w:type="dxa"/>
            <w:vAlign w:val="bottom"/>
          </w:tcPr>
          <w:p>
            <w:pPr>
              <w:jc w:val="right"/>
              <w:ind w:right="208"/>
              <w:spacing w:after="0"/>
              <w:rPr>
                <w:sz w:val="20"/>
                <w:szCs w:val="20"/>
                <w:color w:val="auto"/>
              </w:rPr>
            </w:pPr>
            <w:r>
              <w:rPr>
                <w:rFonts w:ascii="Arial" w:cs="Arial" w:eastAsia="Arial" w:hAnsi="Arial"/>
                <w:sz w:val="14"/>
                <w:szCs w:val="14"/>
                <w:color w:val="auto"/>
              </w:rPr>
              <w:t>2,071</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(19.5)</w:t>
            </w:r>
          </w:p>
        </w:tc>
        <w:tc>
          <w:tcPr>
            <w:tcW w:w="1040" w:type="dxa"/>
            <w:vAlign w:val="bottom"/>
          </w:tcPr>
          <w:p>
            <w:pPr>
              <w:jc w:val="right"/>
              <w:spacing w:after="0"/>
              <w:rPr>
                <w:sz w:val="20"/>
                <w:szCs w:val="20"/>
                <w:color w:val="auto"/>
              </w:rPr>
            </w:pPr>
            <w:r>
              <w:rPr>
                <w:rFonts w:ascii="Arial" w:cs="Arial" w:eastAsia="Arial" w:hAnsi="Arial"/>
                <w:sz w:val="14"/>
                <w:szCs w:val="14"/>
                <w:color w:val="auto"/>
              </w:rPr>
              <w:t>18,907</w:t>
            </w:r>
          </w:p>
        </w:tc>
        <w:tc>
          <w:tcPr>
            <w:tcW w:w="1460" w:type="dxa"/>
            <w:vAlign w:val="bottom"/>
          </w:tcPr>
          <w:p>
            <w:pPr>
              <w:jc w:val="right"/>
              <w:ind w:right="308"/>
              <w:spacing w:after="0"/>
              <w:rPr>
                <w:sz w:val="20"/>
                <w:szCs w:val="20"/>
                <w:color w:val="auto"/>
              </w:rPr>
            </w:pPr>
            <w:r>
              <w:rPr>
                <w:rFonts w:ascii="Arial" w:cs="Arial" w:eastAsia="Arial" w:hAnsi="Arial"/>
                <w:sz w:val="14"/>
                <w:szCs w:val="14"/>
                <w:color w:val="auto"/>
              </w:rPr>
              <w:t>19,149</w:t>
            </w:r>
          </w:p>
        </w:tc>
        <w:tc>
          <w:tcPr>
            <w:tcW w:w="94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(1.3)</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1,320</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2,280</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(42.1)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21,946</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15,668</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40.1</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29,959</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33,192</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333,213</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306,558</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8.7</w:t>
            </w:r>
          </w:p>
        </w:tc>
      </w:tr>
      <w:tr>
        <w:trPr>
          <w:trHeight w:val="264"/>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GM Vehicle Total*</w:t>
            </w: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187,195</w:t>
            </w: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210,245</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2,117,459</w:t>
            </w: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1,967,715</w:t>
            </w:r>
          </w:p>
        </w:tc>
        <w:tc>
          <w:tcPr>
            <w:tcW w:w="94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7.6</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23 selling days for the September period this year and 25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models: Buick Lucerne, Cadillac DTS and STS, Chevrolet Aveo, Cobalt and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2019-12-07T20:08:23Z</dcterms:created>
  <dcterms:modified xsi:type="dcterms:W3CDTF">2019-12-07T20:08:23Z</dcterms:modified>
</cp:coreProperties>
</file>