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3"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Boler-Davis Alicia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3"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9"/>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jc w:val="center"/>
              <w:ind w:left="62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8"/>
                <w:szCs w:val="18"/>
                <w:color w:val="0000FF"/>
                <w:w w:val="88"/>
              </w:rPr>
              <w:t>02/10/2018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5"/>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4"/>
              </w:rPr>
              <w:t>3,008</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36,920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45"/>
              <w:spacing w:after="0"/>
              <w:rPr>
                <w:sz w:val="20"/>
                <w:szCs w:val="20"/>
                <w:color w:val="auto"/>
              </w:rPr>
            </w:pPr>
            <w:r>
              <w:rPr>
                <w:rFonts w:ascii="Arial" w:cs="Arial" w:eastAsia="Arial" w:hAnsi="Arial"/>
                <w:sz w:val="18"/>
                <w:szCs w:val="18"/>
                <w:color w:val="0000FF"/>
                <w:w w:val="88"/>
              </w:rPr>
              <w:t>02/10/2018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5"/>
              <w:spacing w:after="0"/>
              <w:rPr>
                <w:sz w:val="20"/>
                <w:szCs w:val="20"/>
                <w:color w:val="auto"/>
              </w:rPr>
            </w:pPr>
            <w:r>
              <w:rPr>
                <w:rFonts w:ascii="Arial" w:cs="Arial" w:eastAsia="Arial" w:hAnsi="Arial"/>
                <w:sz w:val="14"/>
                <w:szCs w:val="14"/>
                <w:color w:val="0000FF"/>
                <w:w w:val="92"/>
              </w:rPr>
              <w:t>F</w:t>
            </w:r>
          </w:p>
        </w:tc>
        <w:tc>
          <w:tcPr>
            <w:tcW w:w="160" w:type="dxa"/>
            <w:vAlign w:val="bottom"/>
          </w:tcPr>
          <w:p>
            <w:pPr>
              <w:spacing w:after="0"/>
              <w:rPr>
                <w:sz w:val="23"/>
                <w:szCs w:val="23"/>
                <w:color w:val="auto"/>
              </w:rPr>
            </w:pPr>
          </w:p>
        </w:tc>
        <w:tc>
          <w:tcPr>
            <w:tcW w:w="620" w:type="dxa"/>
            <w:vAlign w:val="bottom"/>
          </w:tcPr>
          <w:p>
            <w:pPr>
              <w:jc w:val="center"/>
              <w:ind w:left="126"/>
              <w:spacing w:after="0"/>
              <w:rPr>
                <w:sz w:val="20"/>
                <w:szCs w:val="20"/>
                <w:color w:val="auto"/>
              </w:rPr>
            </w:pPr>
            <w:r>
              <w:rPr>
                <w:rFonts w:ascii="Arial" w:cs="Arial" w:eastAsia="Arial" w:hAnsi="Arial"/>
                <w:sz w:val="18"/>
                <w:szCs w:val="18"/>
                <w:color w:val="0000FF"/>
                <w:w w:val="86"/>
              </w:rPr>
              <w:t>970</w:t>
            </w:r>
          </w:p>
        </w:tc>
        <w:tc>
          <w:tcPr>
            <w:tcW w:w="80" w:type="dxa"/>
            <w:vAlign w:val="bottom"/>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35,950</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6"/>
              </w:rPr>
              <w:t>02/11/2018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5"/>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4"/>
              </w:rPr>
              <w:t>2,005</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37,955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25"/>
              <w:spacing w:after="0"/>
              <w:rPr>
                <w:sz w:val="20"/>
                <w:szCs w:val="20"/>
                <w:color w:val="auto"/>
              </w:rPr>
            </w:pPr>
            <w:r>
              <w:rPr>
                <w:rFonts w:ascii="Arial" w:cs="Arial" w:eastAsia="Arial" w:hAnsi="Arial"/>
                <w:sz w:val="18"/>
                <w:szCs w:val="18"/>
                <w:color w:val="0000FF"/>
                <w:w w:val="86"/>
              </w:rPr>
              <w:t>02/11/2018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5"/>
              <w:spacing w:after="0"/>
              <w:rPr>
                <w:sz w:val="20"/>
                <w:szCs w:val="20"/>
                <w:color w:val="auto"/>
              </w:rPr>
            </w:pPr>
            <w:r>
              <w:rPr>
                <w:rFonts w:ascii="Arial" w:cs="Arial" w:eastAsia="Arial" w:hAnsi="Arial"/>
                <w:sz w:val="14"/>
                <w:szCs w:val="14"/>
                <w:color w:val="0000FF"/>
                <w:w w:val="92"/>
              </w:rPr>
              <w:t>F</w:t>
            </w:r>
          </w:p>
        </w:tc>
        <w:tc>
          <w:tcPr>
            <w:tcW w:w="160" w:type="dxa"/>
            <w:vAlign w:val="bottom"/>
          </w:tcPr>
          <w:p>
            <w:pPr>
              <w:spacing w:after="0"/>
              <w:rPr>
                <w:sz w:val="23"/>
                <w:szCs w:val="23"/>
                <w:color w:val="auto"/>
              </w:rPr>
            </w:pPr>
          </w:p>
        </w:tc>
        <w:tc>
          <w:tcPr>
            <w:tcW w:w="620" w:type="dxa"/>
            <w:vAlign w:val="bottom"/>
          </w:tcPr>
          <w:p>
            <w:pPr>
              <w:jc w:val="center"/>
              <w:ind w:left="126"/>
              <w:spacing w:after="0"/>
              <w:rPr>
                <w:sz w:val="20"/>
                <w:szCs w:val="20"/>
                <w:color w:val="auto"/>
              </w:rPr>
            </w:pPr>
            <w:r>
              <w:rPr>
                <w:rFonts w:ascii="Arial" w:cs="Arial" w:eastAsia="Arial" w:hAnsi="Arial"/>
                <w:sz w:val="18"/>
                <w:szCs w:val="18"/>
                <w:color w:val="0000FF"/>
                <w:w w:val="86"/>
              </w:rPr>
              <w:t>595</w:t>
            </w:r>
          </w:p>
        </w:tc>
        <w:tc>
          <w:tcPr>
            <w:tcW w:w="80" w:type="dxa"/>
            <w:vAlign w:val="bottom"/>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37,360</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6"/>
              </w:rPr>
              <w:t>02/11/2018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5"/>
              <w:spacing w:after="0"/>
              <w:rPr>
                <w:sz w:val="20"/>
                <w:szCs w:val="20"/>
                <w:color w:val="auto"/>
              </w:rPr>
            </w:pPr>
            <w:r>
              <w:rPr>
                <w:rFonts w:ascii="Arial" w:cs="Arial" w:eastAsia="Arial" w:hAnsi="Arial"/>
                <w:sz w:val="14"/>
                <w:szCs w:val="14"/>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26"/>
              <w:spacing w:after="0"/>
              <w:rPr>
                <w:sz w:val="20"/>
                <w:szCs w:val="20"/>
                <w:color w:val="auto"/>
              </w:rPr>
            </w:pPr>
            <w:r>
              <w:rPr>
                <w:rFonts w:ascii="Arial" w:cs="Arial" w:eastAsia="Arial" w:hAnsi="Arial"/>
                <w:sz w:val="18"/>
                <w:szCs w:val="18"/>
                <w:color w:val="0000FF"/>
                <w:w w:val="87"/>
              </w:rPr>
              <w:t>36,086</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73,446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25"/>
              <w:spacing w:after="0"/>
              <w:rPr>
                <w:sz w:val="20"/>
                <w:szCs w:val="20"/>
                <w:color w:val="auto"/>
              </w:rPr>
            </w:pPr>
            <w:r>
              <w:rPr>
                <w:rFonts w:ascii="Arial" w:cs="Arial" w:eastAsia="Arial" w:hAnsi="Arial"/>
                <w:sz w:val="18"/>
                <w:szCs w:val="18"/>
                <w:color w:val="0000FF"/>
                <w:w w:val="86"/>
              </w:rPr>
              <w:t>02/11/2018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5"/>
              <w:spacing w:after="0"/>
              <w:rPr>
                <w:sz w:val="20"/>
                <w:szCs w:val="20"/>
                <w:color w:val="auto"/>
              </w:rPr>
            </w:pPr>
            <w:r>
              <w:rPr>
                <w:rFonts w:ascii="Arial" w:cs="Arial" w:eastAsia="Arial" w:hAnsi="Arial"/>
                <w:sz w:val="14"/>
                <w:szCs w:val="14"/>
                <w:color w:val="0000FF"/>
                <w:w w:val="92"/>
              </w:rPr>
              <w:t>F</w:t>
            </w:r>
          </w:p>
        </w:tc>
        <w:tc>
          <w:tcPr>
            <w:tcW w:w="160" w:type="dxa"/>
            <w:vAlign w:val="bottom"/>
          </w:tcPr>
          <w:p>
            <w:pPr>
              <w:spacing w:after="0"/>
              <w:rPr>
                <w:sz w:val="23"/>
                <w:szCs w:val="23"/>
                <w:color w:val="auto"/>
              </w:rPr>
            </w:pPr>
          </w:p>
        </w:tc>
        <w:tc>
          <w:tcPr>
            <w:tcW w:w="700" w:type="dxa"/>
            <w:vAlign w:val="bottom"/>
            <w:gridSpan w:val="2"/>
          </w:tcPr>
          <w:p>
            <w:pPr>
              <w:jc w:val="center"/>
              <w:ind w:left="26"/>
              <w:spacing w:after="0"/>
              <w:rPr>
                <w:sz w:val="20"/>
                <w:szCs w:val="20"/>
                <w:color w:val="auto"/>
              </w:rPr>
            </w:pPr>
            <w:r>
              <w:rPr>
                <w:rFonts w:ascii="Arial" w:cs="Arial" w:eastAsia="Arial" w:hAnsi="Arial"/>
                <w:sz w:val="18"/>
                <w:szCs w:val="18"/>
                <w:color w:val="0000FF"/>
                <w:w w:val="87"/>
              </w:rPr>
              <w:t>13,307</w:t>
            </w: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60,139</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3"/>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3,008</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02/10/2018</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3,008</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(5)</w:t>
            </w:r>
          </w:p>
        </w:tc>
        <w:tc>
          <w:tcPr>
            <w:tcW w:w="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3,007</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2,005</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02/11/2018</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2,005</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(5)</w:t>
            </w:r>
          </w:p>
        </w:tc>
        <w:tc>
          <w:tcPr>
            <w:tcW w:w="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(6)</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vesting of a grant of Restricted Stock Units ("RSUs") awarded on February 10, 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vesting of a grant of RSUs awarded on February 11, 2015.</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11, 2015, the Reporting Person received a grant of Performance Stock Units ("PSUs"). Under the grant, PSUs could be earned based on the achievement of certain financial targets. PSUs vested and settled in shares of common stock on February 11, 2018.</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were awarded on February 10, 2016. One-third of the RSUs vested on February 10, 2018, and the remaining one-third will vest on February 10, 2019. Each RSU represents a right to receive one share of the Company's Common Stock upon settlement.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do not have a conversion or exercise price, or a date on which they are exercisable or expire.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in this item were granted on February 11, 2015 and were settled on February 11, 2018.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7"/>
                <w:szCs w:val="17"/>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02/13/2018</w:t>
            </w:r>
          </w:p>
        </w:tc>
        <w:tc>
          <w:tcPr>
            <w:tcW w:w="0" w:type="dxa"/>
            <w:vAlign w:val="bottom"/>
          </w:tcPr>
          <w:p>
            <w:pPr>
              <w:spacing w:after="0"/>
              <w:rPr>
                <w:sz w:val="1"/>
                <w:szCs w:val="1"/>
                <w:color w:val="auto"/>
              </w:rPr>
            </w:pPr>
          </w:p>
        </w:tc>
      </w:tr>
      <w:tr>
        <w:trPr>
          <w:trHeight w:val="88"/>
        </w:trPr>
        <w:tc>
          <w:tcPr>
            <w:tcW w:w="178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Fact for Ms. Boler-Davis</w:t>
            </w:r>
          </w:p>
        </w:tc>
        <w:tc>
          <w:tcPr>
            <w:tcW w:w="36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80" w:type="dxa"/>
            <w:vAlign w:val="bottom"/>
            <w:tcBorders>
              <w:bottom w:val="single" w:sz="8" w:color="auto"/>
            </w:tcBorders>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719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2019-12-07T16:30:19Z</dcterms:created>
  <dcterms:modified xsi:type="dcterms:W3CDTF">2019-12-07T16:30:19Z</dcterms:modified>
</cp:coreProperties>
</file>