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00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Glidden Craig B.</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960"/>
        <w:spacing w:after="0" w:line="320"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12/10/2020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25"/>
        <w:spacing w:after="0"/>
        <w:rPr>
          <w:sz w:val="20"/>
          <w:szCs w:val="20"/>
          <w:color w:val="auto"/>
        </w:rPr>
      </w:pPr>
      <w:r>
        <w:rPr>
          <w:rFonts w:ascii="Arial" w:cs="Arial" w:eastAsia="Arial" w:hAnsi="Arial"/>
          <w:sz w:val="17"/>
          <w:szCs w:val="17"/>
          <w:color w:val="0000FF"/>
        </w:rPr>
        <w:t>Executive Vice President &amp; GC</w:t>
      </w:r>
    </w:p>
    <w:p>
      <w:pPr>
        <w:spacing w:after="0" w:line="423" w:lineRule="exact"/>
        <w:rPr>
          <w:sz w:val="24"/>
          <w:szCs w:val="24"/>
          <w:color w:val="auto"/>
        </w:rPr>
      </w:pPr>
    </w:p>
    <w:p>
      <w:pPr>
        <w:sectPr>
          <w:pgSz w:w="11900" w:h="16838" w:orient="portrait"/>
          <w:cols w:equalWidth="0" w:num="3">
            <w:col w:w="3180" w:space="720"/>
            <w:col w:w="3115" w:space="720"/>
            <w:col w:w="3345"/>
          </w:cols>
          <w:pgMar w:left="460" w:top="220" w:right="359" w:bottom="1005"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40" w:type="dxa"/>
            <w:vAlign w:val="bottom"/>
            <w:gridSpan w:val="6"/>
          </w:tcPr>
          <w:p>
            <w:pPr>
              <w:ind w:left="140"/>
              <w:spacing w:after="0" w:line="96" w:lineRule="exact"/>
              <w:rPr>
                <w:sz w:val="20"/>
                <w:szCs w:val="20"/>
                <w:color w:val="auto"/>
              </w:rPr>
            </w:pPr>
            <w:r>
              <w:rPr>
                <w:rFonts w:ascii="Arial" w:cs="Arial" w:eastAsia="Arial" w:hAnsi="Arial"/>
                <w:sz w:val="11"/>
                <w:szCs w:val="11"/>
                <w:color w:val="auto"/>
              </w:rPr>
              <w:t>4. If Amendment, Date of Original Filed (Month/Day/Year)</w:t>
            </w:r>
          </w:p>
        </w:tc>
        <w:tc>
          <w:tcPr>
            <w:tcW w:w="3680" w:type="dxa"/>
            <w:vAlign w:val="bottom"/>
            <w:gridSpan w:val="11"/>
          </w:tcPr>
          <w:p>
            <w:pPr>
              <w:ind w:left="340"/>
              <w:spacing w:after="0" w:line="96"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80" w:type="dxa"/>
            <w:vAlign w:val="bottom"/>
            <w:gridSpan w:val="11"/>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8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3"/>
          </w:tcPr>
          <w:p>
            <w:pPr>
              <w:jc w:val="center"/>
              <w:ind w:left="51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10"/>
              <w:spacing w:after="0"/>
              <w:rPr>
                <w:sz w:val="20"/>
                <w:szCs w:val="20"/>
                <w:color w:val="auto"/>
              </w:rPr>
            </w:pPr>
            <w:r>
              <w:rPr>
                <w:rFonts w:ascii="Arial" w:cs="Arial" w:eastAsia="Arial" w:hAnsi="Arial"/>
                <w:sz w:val="17"/>
                <w:szCs w:val="17"/>
                <w:color w:val="0000FF"/>
                <w:w w:val="89"/>
              </w:rPr>
              <w:t>12/10/2020</w:t>
            </w: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13"/>
                <w:szCs w:val="13"/>
                <w:color w:val="0000FF"/>
              </w:rPr>
              <w:t>M</w:t>
            </w:r>
          </w:p>
        </w:tc>
        <w:tc>
          <w:tcPr>
            <w:tcW w:w="82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0000FF"/>
                <w:w w:val="83"/>
              </w:rPr>
              <w:t>250,542</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31.32</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441,686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10"/>
              <w:spacing w:after="0"/>
              <w:rPr>
                <w:sz w:val="20"/>
                <w:szCs w:val="20"/>
                <w:color w:val="auto"/>
              </w:rPr>
            </w:pPr>
            <w:r>
              <w:rPr>
                <w:rFonts w:ascii="Arial" w:cs="Arial" w:eastAsia="Arial" w:hAnsi="Arial"/>
                <w:sz w:val="17"/>
                <w:szCs w:val="17"/>
                <w:color w:val="0000FF"/>
                <w:w w:val="89"/>
              </w:rPr>
              <w:t>12/10/2020</w:t>
            </w: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13"/>
                <w:szCs w:val="13"/>
                <w:color w:val="0000FF"/>
                <w:w w:val="91"/>
              </w:rPr>
              <w:t>S</w:t>
            </w:r>
          </w:p>
        </w:tc>
        <w:tc>
          <w:tcPr>
            <w:tcW w:w="82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0000FF"/>
                <w:w w:val="83"/>
              </w:rPr>
              <w:t>250,542</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43.07</w:t>
            </w:r>
            <w:r>
              <w:rPr>
                <w:rFonts w:ascii="Arial" w:cs="Arial" w:eastAsia="Arial" w:hAnsi="Arial"/>
                <w:sz w:val="21"/>
                <w:szCs w:val="21"/>
                <w:color w:val="008000"/>
                <w:w w:val="95"/>
                <w:vertAlign w:val="superscript"/>
              </w:rPr>
              <w:t>(2)</w:t>
            </w:r>
          </w:p>
        </w:tc>
        <w:tc>
          <w:tcPr>
            <w:tcW w:w="124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191,144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10"/>
              <w:spacing w:after="0"/>
              <w:rPr>
                <w:sz w:val="20"/>
                <w:szCs w:val="20"/>
                <w:color w:val="auto"/>
              </w:rPr>
            </w:pPr>
            <w:r>
              <w:rPr>
                <w:rFonts w:ascii="Arial" w:cs="Arial" w:eastAsia="Arial" w:hAnsi="Arial"/>
                <w:sz w:val="17"/>
                <w:szCs w:val="17"/>
                <w:color w:val="0000FF"/>
                <w:w w:val="89"/>
              </w:rPr>
              <w:t>12/10/2020</w:t>
            </w: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13"/>
                <w:szCs w:val="13"/>
                <w:color w:val="0000FF"/>
              </w:rPr>
              <w:t>M</w:t>
            </w:r>
          </w:p>
        </w:tc>
        <w:tc>
          <w:tcPr>
            <w:tcW w:w="82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0000FF"/>
                <w:w w:val="83"/>
              </w:rPr>
              <w:t>118,284</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34.34</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309,428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10"/>
              <w:spacing w:after="0"/>
              <w:rPr>
                <w:sz w:val="20"/>
                <w:szCs w:val="20"/>
                <w:color w:val="auto"/>
              </w:rPr>
            </w:pPr>
            <w:r>
              <w:rPr>
                <w:rFonts w:ascii="Arial" w:cs="Arial" w:eastAsia="Arial" w:hAnsi="Arial"/>
                <w:sz w:val="17"/>
                <w:szCs w:val="17"/>
                <w:color w:val="0000FF"/>
                <w:w w:val="89"/>
              </w:rPr>
              <w:t>12/10/2020</w:t>
            </w: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13"/>
                <w:szCs w:val="13"/>
                <w:color w:val="0000FF"/>
                <w:w w:val="91"/>
              </w:rPr>
              <w:t>S</w:t>
            </w:r>
          </w:p>
        </w:tc>
        <w:tc>
          <w:tcPr>
            <w:tcW w:w="82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0000FF"/>
                <w:w w:val="83"/>
              </w:rPr>
              <w:t>118,284</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43.14</w:t>
            </w:r>
            <w:r>
              <w:rPr>
                <w:rFonts w:ascii="Arial" w:cs="Arial" w:eastAsia="Arial" w:hAnsi="Arial"/>
                <w:sz w:val="21"/>
                <w:szCs w:val="21"/>
                <w:color w:val="008000"/>
                <w:w w:val="95"/>
                <w:vertAlign w:val="superscript"/>
              </w:rPr>
              <w:t>(3)</w:t>
            </w:r>
          </w:p>
        </w:tc>
        <w:tc>
          <w:tcPr>
            <w:tcW w:w="124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191,144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10"/>
              <w:spacing w:after="0"/>
              <w:rPr>
                <w:sz w:val="20"/>
                <w:szCs w:val="20"/>
                <w:color w:val="auto"/>
              </w:rPr>
            </w:pPr>
            <w:r>
              <w:rPr>
                <w:rFonts w:ascii="Arial" w:cs="Arial" w:eastAsia="Arial" w:hAnsi="Arial"/>
                <w:sz w:val="17"/>
                <w:szCs w:val="17"/>
                <w:color w:val="0000FF"/>
                <w:w w:val="89"/>
              </w:rPr>
              <w:t>12/10/2020</w:t>
            </w:r>
          </w:p>
        </w:tc>
        <w:tc>
          <w:tcPr>
            <w:tcW w:w="10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3"/>
              </w:rPr>
              <w:t>85,361</w:t>
            </w:r>
            <w:r>
              <w:rPr>
                <w:rFonts w:ascii="Arial" w:cs="Arial" w:eastAsia="Arial" w:hAnsi="Arial"/>
                <w:sz w:val="21"/>
                <w:szCs w:val="21"/>
                <w:color w:val="008000"/>
                <w:w w:val="83"/>
                <w:vertAlign w:val="superscript"/>
              </w:rPr>
              <w:t>(1)</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43.34</w:t>
            </w:r>
            <w:r>
              <w:rPr>
                <w:rFonts w:ascii="Arial" w:cs="Arial" w:eastAsia="Arial" w:hAnsi="Arial"/>
                <w:sz w:val="21"/>
                <w:szCs w:val="21"/>
                <w:color w:val="008000"/>
                <w:w w:val="95"/>
                <w:vertAlign w:val="superscript"/>
              </w:rPr>
              <w:t>(4)</w:t>
            </w:r>
          </w:p>
        </w:tc>
        <w:tc>
          <w:tcPr>
            <w:tcW w:w="1240" w:type="dxa"/>
            <w:vAlign w:val="bottom"/>
            <w:tcBorders>
              <w:bottom w:val="single" w:sz="8" w:color="2C2C2C"/>
            </w:tcBorders>
            <w:gridSpan w:val="3"/>
          </w:tcPr>
          <w:p>
            <w:pPr>
              <w:jc w:val="right"/>
              <w:ind w:right="282"/>
              <w:spacing w:after="0"/>
              <w:rPr>
                <w:sz w:val="20"/>
                <w:szCs w:val="20"/>
                <w:color w:val="auto"/>
              </w:rPr>
            </w:pPr>
            <w:r>
              <w:rPr>
                <w:rFonts w:ascii="Arial" w:cs="Arial" w:eastAsia="Arial" w:hAnsi="Arial"/>
                <w:sz w:val="17"/>
                <w:szCs w:val="17"/>
                <w:color w:val="0000FF"/>
              </w:rPr>
              <w:t>105,783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jc w:val="center"/>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0"/>
          </w:tcPr>
          <w:p>
            <w:pPr>
              <w:jc w:val="center"/>
              <w:ind w:left="41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9"/>
              <w:spacing w:after="0"/>
              <w:rPr>
                <w:sz w:val="20"/>
                <w:szCs w:val="20"/>
                <w:color w:val="auto"/>
              </w:rPr>
            </w:pPr>
            <w:r>
              <w:rPr>
                <w:rFonts w:ascii="Arial" w:cs="Arial" w:eastAsia="Arial" w:hAnsi="Arial"/>
                <w:sz w:val="17"/>
                <w:szCs w:val="17"/>
                <w:color w:val="0000FF"/>
                <w:w w:val="84"/>
              </w:rPr>
              <w:t>250,542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gridSpan w:val="2"/>
          </w:tcPr>
          <w:p>
            <w:pPr>
              <w:ind w:left="60"/>
              <w:spacing w:after="0" w:line="123" w:lineRule="exact"/>
              <w:rPr>
                <w:sz w:val="20"/>
                <w:szCs w:val="20"/>
                <w:color w:val="auto"/>
              </w:rPr>
            </w:pPr>
            <w:r>
              <w:rPr>
                <w:rFonts w:ascii="Arial" w:cs="Arial" w:eastAsia="Arial" w:hAnsi="Arial"/>
                <w:sz w:val="13"/>
                <w:szCs w:val="13"/>
                <w:color w:val="0000FF"/>
              </w:rPr>
              <w:t>Option</w:t>
            </w:r>
          </w:p>
        </w:tc>
        <w:tc>
          <w:tcPr>
            <w:tcW w:w="620" w:type="dxa"/>
            <w:vAlign w:val="bottom"/>
          </w:tcPr>
          <w:p>
            <w:pPr>
              <w:ind w:left="20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31.32</w:t>
            </w:r>
          </w:p>
        </w:tc>
        <w:tc>
          <w:tcPr>
            <w:tcW w:w="140" w:type="dxa"/>
            <w:vAlign w:val="bottom"/>
          </w:tcPr>
          <w:p>
            <w:pPr>
              <w:spacing w:after="0"/>
              <w:rPr>
                <w:sz w:val="10"/>
                <w:szCs w:val="10"/>
                <w:color w:val="auto"/>
              </w:rPr>
            </w:pPr>
          </w:p>
        </w:tc>
        <w:tc>
          <w:tcPr>
            <w:tcW w:w="1060" w:type="dxa"/>
            <w:vAlign w:val="bottom"/>
          </w:tcPr>
          <w:p>
            <w:pPr>
              <w:jc w:val="right"/>
              <w:ind w:right="176"/>
              <w:spacing w:after="0" w:line="123" w:lineRule="exact"/>
              <w:rPr>
                <w:sz w:val="20"/>
                <w:szCs w:val="20"/>
                <w:color w:val="auto"/>
              </w:rPr>
            </w:pPr>
            <w:r>
              <w:rPr>
                <w:rFonts w:ascii="Arial" w:cs="Arial" w:eastAsia="Arial" w:hAnsi="Arial"/>
                <w:sz w:val="13"/>
                <w:szCs w:val="13"/>
                <w:color w:val="0000FF"/>
              </w:rPr>
              <w:t>12/10/2020</w:t>
            </w: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line="123" w:lineRule="exact"/>
              <w:rPr>
                <w:sz w:val="20"/>
                <w:szCs w:val="20"/>
                <w:color w:val="auto"/>
              </w:rPr>
            </w:pPr>
            <w:r>
              <w:rPr>
                <w:rFonts w:ascii="Arial" w:cs="Arial" w:eastAsia="Arial" w:hAnsi="Arial"/>
                <w:sz w:val="13"/>
                <w:szCs w:val="13"/>
                <w:color w:val="0000FF"/>
              </w:rPr>
              <w:t>M</w:t>
            </w:r>
          </w:p>
        </w:tc>
        <w:tc>
          <w:tcPr>
            <w:tcW w:w="1000" w:type="dxa"/>
            <w:vAlign w:val="bottom"/>
          </w:tcPr>
          <w:p>
            <w:pPr>
              <w:ind w:left="460"/>
              <w:spacing w:after="0" w:line="123" w:lineRule="exact"/>
              <w:rPr>
                <w:sz w:val="20"/>
                <w:szCs w:val="20"/>
                <w:color w:val="auto"/>
              </w:rPr>
            </w:pPr>
            <w:r>
              <w:rPr>
                <w:rFonts w:ascii="Arial" w:cs="Arial" w:eastAsia="Arial" w:hAnsi="Arial"/>
                <w:sz w:val="13"/>
                <w:szCs w:val="13"/>
                <w:color w:val="0000FF"/>
              </w:rPr>
              <w:t>250,542</w:t>
            </w:r>
          </w:p>
        </w:tc>
        <w:tc>
          <w:tcPr>
            <w:tcW w:w="740" w:type="dxa"/>
            <w:vAlign w:val="bottom"/>
            <w:vMerge w:val="continue"/>
          </w:tcPr>
          <w:p>
            <w:pPr>
              <w:spacing w:after="0"/>
              <w:rPr>
                <w:sz w:val="10"/>
                <w:szCs w:val="10"/>
                <w:color w:val="auto"/>
              </w:rPr>
            </w:pPr>
          </w:p>
        </w:tc>
        <w:tc>
          <w:tcPr>
            <w:tcW w:w="740" w:type="dxa"/>
            <w:vAlign w:val="bottom"/>
          </w:tcPr>
          <w:p>
            <w:pPr>
              <w:ind w:left="40"/>
              <w:spacing w:after="0" w:line="123" w:lineRule="exact"/>
              <w:rPr>
                <w:sz w:val="20"/>
                <w:szCs w:val="20"/>
                <w:color w:val="auto"/>
              </w:rPr>
            </w:pPr>
            <w:r>
              <w:rPr>
                <w:rFonts w:ascii="Arial" w:cs="Arial" w:eastAsia="Arial" w:hAnsi="Arial"/>
                <w:sz w:val="13"/>
                <w:szCs w:val="13"/>
                <w:color w:val="0000FF"/>
              </w:rPr>
              <w:t>07/28/2025</w:t>
            </w:r>
          </w:p>
        </w:tc>
        <w:tc>
          <w:tcPr>
            <w:tcW w:w="62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22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ind w:left="360"/>
              <w:spacing w:after="0" w:line="123"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0"/>
                <w:szCs w:val="10"/>
                <w:color w:val="auto"/>
              </w:rPr>
            </w:pP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4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(6)</w:t>
            </w:r>
          </w:p>
        </w:tc>
        <w:tc>
          <w:tcPr>
            <w:tcW w:w="74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jc w:val="right"/>
              <w:ind w:right="9"/>
              <w:spacing w:after="0"/>
              <w:rPr>
                <w:sz w:val="20"/>
                <w:szCs w:val="20"/>
                <w:color w:val="auto"/>
              </w:rPr>
            </w:pPr>
            <w:r>
              <w:rPr>
                <w:rFonts w:ascii="Arial" w:cs="Arial" w:eastAsia="Arial" w:hAnsi="Arial"/>
                <w:sz w:val="17"/>
                <w:szCs w:val="17"/>
                <w:color w:val="0000FF"/>
                <w:w w:val="84"/>
              </w:rPr>
              <w:t>118,284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gridSpan w:val="2"/>
          </w:tcPr>
          <w:p>
            <w:pPr>
              <w:ind w:left="60"/>
              <w:spacing w:after="0" w:line="123" w:lineRule="exact"/>
              <w:rPr>
                <w:sz w:val="20"/>
                <w:szCs w:val="20"/>
                <w:color w:val="auto"/>
              </w:rPr>
            </w:pPr>
            <w:r>
              <w:rPr>
                <w:rFonts w:ascii="Arial" w:cs="Arial" w:eastAsia="Arial" w:hAnsi="Arial"/>
                <w:sz w:val="13"/>
                <w:szCs w:val="13"/>
                <w:color w:val="0000FF"/>
              </w:rPr>
              <w:t>Option</w:t>
            </w:r>
          </w:p>
        </w:tc>
        <w:tc>
          <w:tcPr>
            <w:tcW w:w="620" w:type="dxa"/>
            <w:vAlign w:val="bottom"/>
          </w:tcPr>
          <w:p>
            <w:pPr>
              <w:ind w:left="20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34.34</w:t>
            </w:r>
          </w:p>
        </w:tc>
        <w:tc>
          <w:tcPr>
            <w:tcW w:w="140" w:type="dxa"/>
            <w:vAlign w:val="bottom"/>
          </w:tcPr>
          <w:p>
            <w:pPr>
              <w:spacing w:after="0"/>
              <w:rPr>
                <w:sz w:val="10"/>
                <w:szCs w:val="10"/>
                <w:color w:val="auto"/>
              </w:rPr>
            </w:pPr>
          </w:p>
        </w:tc>
        <w:tc>
          <w:tcPr>
            <w:tcW w:w="1060" w:type="dxa"/>
            <w:vAlign w:val="bottom"/>
          </w:tcPr>
          <w:p>
            <w:pPr>
              <w:jc w:val="right"/>
              <w:ind w:right="176"/>
              <w:spacing w:after="0" w:line="123" w:lineRule="exact"/>
              <w:rPr>
                <w:sz w:val="20"/>
                <w:szCs w:val="20"/>
                <w:color w:val="auto"/>
              </w:rPr>
            </w:pPr>
            <w:r>
              <w:rPr>
                <w:rFonts w:ascii="Arial" w:cs="Arial" w:eastAsia="Arial" w:hAnsi="Arial"/>
                <w:sz w:val="13"/>
                <w:szCs w:val="13"/>
                <w:color w:val="0000FF"/>
              </w:rPr>
              <w:t>12/10/2020</w:t>
            </w: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line="123" w:lineRule="exact"/>
              <w:rPr>
                <w:sz w:val="20"/>
                <w:szCs w:val="20"/>
                <w:color w:val="auto"/>
              </w:rPr>
            </w:pPr>
            <w:r>
              <w:rPr>
                <w:rFonts w:ascii="Arial" w:cs="Arial" w:eastAsia="Arial" w:hAnsi="Arial"/>
                <w:sz w:val="13"/>
                <w:szCs w:val="13"/>
                <w:color w:val="0000FF"/>
              </w:rPr>
              <w:t>M</w:t>
            </w:r>
          </w:p>
        </w:tc>
        <w:tc>
          <w:tcPr>
            <w:tcW w:w="1000" w:type="dxa"/>
            <w:vAlign w:val="bottom"/>
          </w:tcPr>
          <w:p>
            <w:pPr>
              <w:ind w:left="460"/>
              <w:spacing w:after="0" w:line="123" w:lineRule="exact"/>
              <w:rPr>
                <w:sz w:val="20"/>
                <w:szCs w:val="20"/>
                <w:color w:val="auto"/>
              </w:rPr>
            </w:pPr>
            <w:r>
              <w:rPr>
                <w:rFonts w:ascii="Arial" w:cs="Arial" w:eastAsia="Arial" w:hAnsi="Arial"/>
                <w:sz w:val="13"/>
                <w:szCs w:val="13"/>
                <w:color w:val="0000FF"/>
              </w:rPr>
              <w:t>118,284</w:t>
            </w:r>
          </w:p>
        </w:tc>
        <w:tc>
          <w:tcPr>
            <w:tcW w:w="740" w:type="dxa"/>
            <w:vAlign w:val="bottom"/>
            <w:vMerge w:val="continue"/>
          </w:tcPr>
          <w:p>
            <w:pPr>
              <w:spacing w:after="0"/>
              <w:rPr>
                <w:sz w:val="10"/>
                <w:szCs w:val="10"/>
                <w:color w:val="auto"/>
              </w:rPr>
            </w:pPr>
          </w:p>
        </w:tc>
        <w:tc>
          <w:tcPr>
            <w:tcW w:w="740" w:type="dxa"/>
            <w:vAlign w:val="bottom"/>
          </w:tcPr>
          <w:p>
            <w:pPr>
              <w:ind w:left="40"/>
              <w:spacing w:after="0" w:line="123" w:lineRule="exact"/>
              <w:rPr>
                <w:sz w:val="20"/>
                <w:szCs w:val="20"/>
                <w:color w:val="auto"/>
              </w:rPr>
            </w:pPr>
            <w:r>
              <w:rPr>
                <w:rFonts w:ascii="Arial" w:cs="Arial" w:eastAsia="Arial" w:hAnsi="Arial"/>
                <w:sz w:val="13"/>
                <w:szCs w:val="13"/>
                <w:color w:val="0000FF"/>
              </w:rPr>
              <w:t>06/07/2027</w:t>
            </w:r>
          </w:p>
        </w:tc>
        <w:tc>
          <w:tcPr>
            <w:tcW w:w="62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22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60" w:type="dxa"/>
            <w:vAlign w:val="bottom"/>
          </w:tcPr>
          <w:p>
            <w:pPr>
              <w:ind w:left="360"/>
              <w:spacing w:after="0" w:line="123"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0"/>
                <w:szCs w:val="10"/>
                <w:color w:val="auto"/>
              </w:rPr>
            </w:pP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4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-4215765</wp:posOffset>
            </wp:positionV>
            <wp:extent cx="7034530" cy="4353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43535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1" w:lineRule="exact"/>
        <w:rPr>
          <w:rFonts w:ascii="Arial" w:cs="Arial" w:eastAsia="Arial" w:hAnsi="Arial"/>
          <w:sz w:val="13"/>
          <w:szCs w:val="13"/>
          <w:color w:val="008000"/>
        </w:rPr>
      </w:pPr>
    </w:p>
    <w:p>
      <w:pPr>
        <w:ind w:left="40" w:right="240"/>
        <w:spacing w:after="0" w:line="28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$42.87 to $43.56, inclusive. The Reporting Person undertakes to provide to the SEC, GM and any security holder, upon request, full information regarding the number of shares sold at each price point within the ranges set forth in this footnote.</w:t>
      </w:r>
    </w:p>
    <w:p>
      <w:pPr>
        <w:spacing w:after="0" w:line="5" w:lineRule="exact"/>
        <w:rPr>
          <w:rFonts w:ascii="Arial" w:cs="Arial" w:eastAsia="Arial" w:hAnsi="Arial"/>
          <w:sz w:val="12"/>
          <w:szCs w:val="12"/>
          <w:color w:val="008000"/>
        </w:rPr>
      </w:pPr>
    </w:p>
    <w:p>
      <w:pPr>
        <w:ind w:left="40" w:right="240"/>
        <w:spacing w:after="0" w:line="28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$42.93 to $43.56, inclusive. The Reporting Person undertakes to provide to the SEC, GM and any security holder, upon request, full information regarding the number of shares sold at each price point within the ranges set forth in this footnote.</w:t>
      </w:r>
    </w:p>
    <w:p>
      <w:pPr>
        <w:spacing w:after="0" w:line="5" w:lineRule="exact"/>
        <w:rPr>
          <w:rFonts w:ascii="Arial" w:cs="Arial" w:eastAsia="Arial" w:hAnsi="Arial"/>
          <w:sz w:val="12"/>
          <w:szCs w:val="12"/>
          <w:color w:val="008000"/>
        </w:rPr>
      </w:pPr>
    </w:p>
    <w:p>
      <w:pPr>
        <w:ind w:left="40" w:right="240"/>
        <w:spacing w:after="0" w:line="28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$43.02 to $43.78, inclusive. The Reporting Person undertakes to provide to the SEC, GM and any security holder, upon request, full information regarding the number of shares sold at each price point within the ranges set forth in this footnote.</w:t>
      </w:r>
    </w:p>
    <w:p>
      <w:pPr>
        <w:spacing w:after="0" w:line="5" w:lineRule="exact"/>
        <w:rPr>
          <w:rFonts w:ascii="Arial" w:cs="Arial" w:eastAsia="Arial" w:hAnsi="Arial"/>
          <w:sz w:val="12"/>
          <w:szCs w:val="12"/>
          <w:color w:val="008000"/>
        </w:rPr>
      </w:pPr>
    </w:p>
    <w:p>
      <w:pPr>
        <w:ind w:left="40" w:right="46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July 28, 2015, under the Company's 2014 Long-Term Incentive Plan. Forty percent of the options became exercisable on February 15, 2017; the remaining 60% became exercisable in three equal installments on February 15, 2018, February 15, 2019, and February 15, 2020.</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June 7, 2017, and vested in three equal installments on February 14, 2018, February 14, 2019, and February 14, 2020.</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Tia Y. Turk, Attorney-In-</w:t>
            </w:r>
          </w:p>
        </w:tc>
        <w:tc>
          <w:tcPr>
            <w:tcW w:w="3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12/14/2020</w:t>
            </w:r>
          </w:p>
        </w:tc>
        <w:tc>
          <w:tcPr>
            <w:tcW w:w="0" w:type="dxa"/>
            <w:vAlign w:val="bottom"/>
          </w:tcPr>
          <w:p>
            <w:pPr>
              <w:spacing w:after="0"/>
              <w:rPr>
                <w:sz w:val="1"/>
                <w:szCs w:val="1"/>
                <w:color w:val="auto"/>
              </w:rPr>
            </w:pPr>
          </w:p>
        </w:tc>
      </w:tr>
      <w:tr>
        <w:trPr>
          <w:trHeight w:val="87"/>
        </w:trPr>
        <w:tc>
          <w:tcPr>
            <w:tcW w:w="1360" w:type="dxa"/>
            <w:vAlign w:val="bottom"/>
            <w:vMerge w:val="restart"/>
          </w:tcPr>
          <w:p>
            <w:pPr>
              <w:spacing w:after="0" w:line="184" w:lineRule="exact"/>
              <w:rPr>
                <w:sz w:val="20"/>
                <w:szCs w:val="20"/>
                <w:color w:val="auto"/>
              </w:rPr>
            </w:pPr>
            <w:r>
              <w:rPr>
                <w:rFonts w:ascii="Arial" w:cs="Arial" w:eastAsia="Arial" w:hAnsi="Arial"/>
                <w:sz w:val="17"/>
                <w:szCs w:val="17"/>
                <w:color w:val="0000FF"/>
                <w:w w:val="89"/>
              </w:rPr>
              <w:t>Fact for Mr. Glidden</w:t>
            </w:r>
          </w:p>
        </w:tc>
        <w:tc>
          <w:tcPr>
            <w:tcW w:w="84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60" w:type="dxa"/>
            <w:vAlign w:val="bottom"/>
            <w:tcBorders>
              <w:bottom w:val="single" w:sz="8" w:color="auto"/>
            </w:tcBorders>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0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0309"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2020-12-14T16:40:01Z</dcterms:created>
  <dcterms:modified xsi:type="dcterms:W3CDTF">2020-12-14T16:40:01Z</dcterms:modified>
</cp:coreProperties>
</file>