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59"/>
        <w:spacing w:after="0"/>
        <w:rPr>
          <w:sz w:val="20"/>
          <w:szCs w:val="20"/>
          <w:color w:val="auto"/>
        </w:rPr>
      </w:pPr>
      <w:r>
        <w:rPr>
          <w:rFonts w:ascii="Arial" w:cs="Arial" w:eastAsia="Arial" w:hAnsi="Arial"/>
          <w:sz w:val="22"/>
          <w:szCs w:val="22"/>
          <w:b w:val="1"/>
          <w:bCs w:val="1"/>
          <w:color w:val="auto"/>
        </w:rPr>
        <w:t>PURSUANT TO § 240.13d-2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 (c)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 (d)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46" w:lineRule="exact"/>
        <w:rPr>
          <w:sz w:val="24"/>
          <w:szCs w:val="24"/>
          <w:color w:val="auto"/>
        </w:rPr>
      </w:pPr>
    </w:p>
    <w:p>
      <w:pPr>
        <w:ind w:right="180"/>
        <w:spacing w:after="0" w:line="260" w:lineRule="auto"/>
        <w:rPr>
          <w:sz w:val="20"/>
          <w:szCs w:val="20"/>
          <w:color w:val="auto"/>
        </w:rPr>
      </w:pPr>
      <w:r>
        <w:rPr>
          <w:rFonts w:ascii="Arial" w:cs="Arial" w:eastAsia="Arial" w:hAnsi="Arial"/>
          <w:sz w:val="18"/>
          <w:szCs w:val="18"/>
          <w:color w:val="auto"/>
        </w:rPr>
        <w:t>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2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Warren E. Buffett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Citizen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Not Applicable.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4"/>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3 of 22 Pages</w:t>
            </w:r>
          </w:p>
        </w:tc>
        <w:tc>
          <w:tcPr>
            <w:tcW w:w="0" w:type="dxa"/>
            <w:vAlign w:val="bottom"/>
          </w:tcPr>
          <w:p>
            <w:pPr>
              <w:spacing w:after="0"/>
              <w:rPr>
                <w:sz w:val="1"/>
                <w:szCs w:val="1"/>
                <w:color w:val="auto"/>
              </w:rPr>
            </w:pPr>
          </w:p>
        </w:tc>
      </w:tr>
      <w:tr>
        <w:trPr>
          <w:trHeight w:val="122"/>
        </w:trPr>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w:t>
            </w: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Berkshire Hathaway Inc.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Delaware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5"/>
              </w:rPr>
              <w:t>OWNED</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60,000,000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4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National Indemnity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39,707,162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39,707,162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39,707,162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5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Corporation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Delaware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24,887,209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24,887,209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24,887,209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6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Government Employees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11,739,909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11,739,909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11,739,909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7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Indemnity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7,945,845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7,945,845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7,945,845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8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National Fire &amp; Marine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8,402,338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8,402,338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8,402,338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9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Casualty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3,869,700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3,869,700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3,869,700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10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Secure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435,400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435,400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435,400 shares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Less than 0.1%</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11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Advantage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447,170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447,170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447,170 shares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Less than 0.1%</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12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GEICO Choice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449,185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449,185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449,185 shares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Less than 0.1%</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13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BNSF Master Retirement Trust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3"/>
              </w:rPr>
              <w:t>State of Texas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500,000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500,000 shares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Less than 0.1%</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14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Precision Castparts Corp. Master Trust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Oregon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1,600,000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1,600,000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1,600,000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15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Berkshire Hathaway Life Insurance Company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4,865,500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4,865,500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4,865,500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16 of 22 Pages</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First Berkshire Life Insurance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103,500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103,500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103,500 shares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7"/>
              </w:rPr>
              <w:t>Less than 0.1%</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1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37045V100</w:t>
            </w:r>
          </w:p>
        </w:tc>
        <w:tc>
          <w:tcPr>
            <w:tcW w:w="120" w:type="dxa"/>
            <w:vAlign w:val="bottom"/>
          </w:tcPr>
          <w:p>
            <w:pPr>
              <w:spacing w:after="0"/>
              <w:rPr>
                <w:sz w:val="24"/>
                <w:szCs w:val="24"/>
                <w:color w:val="auto"/>
              </w:rPr>
            </w:pPr>
          </w:p>
        </w:tc>
        <w:tc>
          <w:tcPr>
            <w:tcW w:w="9180" w:type="dxa"/>
            <w:vAlign w:val="bottom"/>
            <w:gridSpan w:val="2"/>
          </w:tcPr>
          <w:p>
            <w:pPr>
              <w:ind w:left="7720"/>
              <w:spacing w:after="0"/>
              <w:rPr>
                <w:sz w:val="20"/>
                <w:szCs w:val="20"/>
                <w:color w:val="auto"/>
              </w:rPr>
            </w:pPr>
            <w:r>
              <w:rPr>
                <w:rFonts w:ascii="Arial" w:cs="Arial" w:eastAsia="Arial" w:hAnsi="Arial"/>
                <w:sz w:val="18"/>
                <w:szCs w:val="18"/>
                <w:color w:val="auto"/>
                <w:w w:val="85"/>
              </w:rPr>
              <w:t>Page 17 of 22 Pages</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Berkshire Hathaway Consolidated Pension Plan Master Trust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State of Nebraska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4,925,000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4,925,000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4,925,000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Not applicable.</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18 of 22 Pages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2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38"/>
        </w:trPr>
        <w:tc>
          <w:tcPr>
            <w:tcW w:w="920" w:type="dxa"/>
            <w:vAlign w:val="bottom"/>
          </w:tcPr>
          <w:p>
            <w:pPr>
              <w:ind w:left="420"/>
              <w:spacing w:after="0"/>
              <w:rPr>
                <w:sz w:val="20"/>
                <w:szCs w:val="20"/>
                <w:color w:val="auto"/>
              </w:rPr>
            </w:pPr>
            <w:r>
              <w:rPr>
                <w:rFonts w:ascii="Arial" w:cs="Arial" w:eastAsia="Arial" w:hAnsi="Arial"/>
                <w:sz w:val="18"/>
                <w:szCs w:val="18"/>
                <w:b w:val="1"/>
                <w:bCs w:val="1"/>
                <w:color w:val="auto"/>
              </w:rPr>
              <w:t>(a)</w:t>
            </w: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Name of Issuer</w:t>
            </w:r>
          </w:p>
        </w:tc>
        <w:tc>
          <w:tcPr>
            <w:tcW w:w="304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General Motors Company</w:t>
            </w:r>
          </w:p>
        </w:tc>
        <w:tc>
          <w:tcPr>
            <w:tcW w:w="3040" w:type="dxa"/>
            <w:vAlign w:val="bottom"/>
          </w:tcPr>
          <w:p>
            <w:pPr>
              <w:spacing w:after="0"/>
              <w:rPr>
                <w:sz w:val="24"/>
                <w:szCs w:val="24"/>
                <w:color w:val="auto"/>
              </w:rPr>
            </w:pPr>
          </w:p>
        </w:tc>
      </w:tr>
      <w:tr>
        <w:trPr>
          <w:trHeight w:val="338"/>
        </w:trPr>
        <w:tc>
          <w:tcPr>
            <w:tcW w:w="920" w:type="dxa"/>
            <w:vAlign w:val="bottom"/>
          </w:tcPr>
          <w:p>
            <w:pPr>
              <w:ind w:left="420"/>
              <w:spacing w:after="0"/>
              <w:rPr>
                <w:sz w:val="20"/>
                <w:szCs w:val="20"/>
                <w:color w:val="auto"/>
              </w:rPr>
            </w:pPr>
            <w:r>
              <w:rPr>
                <w:rFonts w:ascii="Arial" w:cs="Arial" w:eastAsia="Arial" w:hAnsi="Arial"/>
                <w:sz w:val="18"/>
                <w:szCs w:val="18"/>
                <w:b w:val="1"/>
                <w:bCs w:val="1"/>
                <w:color w:val="auto"/>
              </w:rPr>
              <w:t>(b)</w:t>
            </w: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304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300 Renaissance Center, Detroit, MI 48265</w:t>
            </w:r>
          </w:p>
        </w:tc>
        <w:tc>
          <w:tcPr>
            <w:tcW w:w="3040" w:type="dxa"/>
            <w:vAlign w:val="bottom"/>
          </w:tcPr>
          <w:p>
            <w:pPr>
              <w:spacing w:after="0"/>
              <w:rPr>
                <w:sz w:val="24"/>
                <w:szCs w:val="24"/>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Item 2(a). Name of Person Filing:</w:t>
            </w:r>
          </w:p>
        </w:tc>
        <w:tc>
          <w:tcPr>
            <w:tcW w:w="3040" w:type="dxa"/>
            <w:vAlign w:val="bottom"/>
          </w:tcPr>
          <w:p>
            <w:pPr>
              <w:spacing w:after="0"/>
              <w:rPr>
                <w:sz w:val="24"/>
                <w:szCs w:val="24"/>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Item 2(b). Address of Principal Business Office:</w:t>
            </w:r>
          </w:p>
        </w:tc>
        <w:tc>
          <w:tcPr>
            <w:tcW w:w="3040" w:type="dxa"/>
            <w:vAlign w:val="bottom"/>
          </w:tcPr>
          <w:p>
            <w:pPr>
              <w:spacing w:after="0"/>
              <w:rPr>
                <w:sz w:val="24"/>
                <w:szCs w:val="24"/>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Item 2(c). Citizenship:</w:t>
            </w:r>
          </w:p>
        </w:tc>
        <w:tc>
          <w:tcPr>
            <w:tcW w:w="3040" w:type="dxa"/>
            <w:vAlign w:val="bottom"/>
          </w:tcPr>
          <w:p>
            <w:pPr>
              <w:spacing w:after="0"/>
              <w:rPr>
                <w:sz w:val="24"/>
                <w:szCs w:val="24"/>
                <w:color w:val="auto"/>
              </w:rPr>
            </w:pPr>
          </w:p>
        </w:tc>
      </w:tr>
      <w:tr>
        <w:trPr>
          <w:trHeight w:val="323"/>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Warren E. Buffett</w:t>
            </w:r>
          </w:p>
        </w:tc>
        <w:tc>
          <w:tcPr>
            <w:tcW w:w="3040" w:type="dxa"/>
            <w:vAlign w:val="bottom"/>
          </w:tcPr>
          <w:p>
            <w:pPr>
              <w:ind w:left="560"/>
              <w:spacing w:after="0"/>
              <w:rPr>
                <w:sz w:val="20"/>
                <w:szCs w:val="20"/>
                <w:color w:val="auto"/>
              </w:rPr>
            </w:pPr>
            <w:r>
              <w:rPr>
                <w:rFonts w:ascii="Arial" w:cs="Arial" w:eastAsia="Arial" w:hAnsi="Arial"/>
                <w:sz w:val="18"/>
                <w:szCs w:val="18"/>
                <w:color w:val="auto"/>
              </w:rPr>
              <w:t>Berkshire Hathaway Inc.</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3555 Farnam Street</w:t>
            </w:r>
          </w:p>
        </w:tc>
        <w:tc>
          <w:tcPr>
            <w:tcW w:w="3040" w:type="dxa"/>
            <w:vAlign w:val="bottom"/>
          </w:tcPr>
          <w:p>
            <w:pPr>
              <w:ind w:left="560"/>
              <w:spacing w:after="0"/>
              <w:rPr>
                <w:sz w:val="20"/>
                <w:szCs w:val="20"/>
                <w:color w:val="auto"/>
              </w:rPr>
            </w:pPr>
            <w:r>
              <w:rPr>
                <w:rFonts w:ascii="Arial" w:cs="Arial" w:eastAsia="Arial" w:hAnsi="Arial"/>
                <w:sz w:val="18"/>
                <w:szCs w:val="18"/>
                <w:color w:val="auto"/>
              </w:rPr>
              <w:t>3555 Farnam Street</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Omaha, Nebraska 68131</w:t>
            </w:r>
          </w:p>
        </w:tc>
        <w:tc>
          <w:tcPr>
            <w:tcW w:w="3040" w:type="dxa"/>
            <w:vAlign w:val="bottom"/>
          </w:tcPr>
          <w:p>
            <w:pPr>
              <w:ind w:left="560"/>
              <w:spacing w:after="0"/>
              <w:rPr>
                <w:sz w:val="20"/>
                <w:szCs w:val="20"/>
                <w:color w:val="auto"/>
              </w:rPr>
            </w:pPr>
            <w:r>
              <w:rPr>
                <w:rFonts w:ascii="Arial" w:cs="Arial" w:eastAsia="Arial" w:hAnsi="Arial"/>
                <w:sz w:val="18"/>
                <w:szCs w:val="18"/>
                <w:color w:val="auto"/>
              </w:rPr>
              <w:t>Omaha, Nebraska 68131</w:t>
            </w:r>
          </w:p>
        </w:tc>
      </w:tr>
      <w:tr>
        <w:trPr>
          <w:trHeight w:val="230"/>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United States Citizen</w:t>
            </w:r>
          </w:p>
        </w:tc>
        <w:tc>
          <w:tcPr>
            <w:tcW w:w="3040" w:type="dxa"/>
            <w:vAlign w:val="bottom"/>
          </w:tcPr>
          <w:p>
            <w:pPr>
              <w:ind w:left="560"/>
              <w:spacing w:after="0"/>
              <w:rPr>
                <w:sz w:val="20"/>
                <w:szCs w:val="20"/>
                <w:color w:val="auto"/>
              </w:rPr>
            </w:pPr>
            <w:r>
              <w:rPr>
                <w:rFonts w:ascii="Arial" w:cs="Arial" w:eastAsia="Arial" w:hAnsi="Arial"/>
                <w:sz w:val="18"/>
                <w:szCs w:val="18"/>
                <w:color w:val="auto"/>
              </w:rPr>
              <w:t>Delaware corporation</w:t>
            </w:r>
          </w:p>
        </w:tc>
      </w:tr>
      <w:tr>
        <w:trPr>
          <w:trHeight w:val="431"/>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National Indemnity Company</w:t>
            </w:r>
          </w:p>
        </w:tc>
        <w:tc>
          <w:tcPr>
            <w:tcW w:w="3040" w:type="dxa"/>
            <w:vAlign w:val="bottom"/>
          </w:tcPr>
          <w:p>
            <w:pPr>
              <w:ind w:left="560"/>
              <w:spacing w:after="0"/>
              <w:rPr>
                <w:sz w:val="20"/>
                <w:szCs w:val="20"/>
                <w:color w:val="auto"/>
              </w:rPr>
            </w:pPr>
            <w:r>
              <w:rPr>
                <w:rFonts w:ascii="Arial" w:cs="Arial" w:eastAsia="Arial" w:hAnsi="Arial"/>
                <w:sz w:val="18"/>
                <w:szCs w:val="18"/>
                <w:color w:val="auto"/>
              </w:rPr>
              <w:t>GEICO Corporation</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1314 Douglas Street</w:t>
            </w:r>
          </w:p>
        </w:tc>
        <w:tc>
          <w:tcPr>
            <w:tcW w:w="3040" w:type="dxa"/>
            <w:vAlign w:val="bottom"/>
          </w:tcPr>
          <w:p>
            <w:pPr>
              <w:ind w:left="560"/>
              <w:spacing w:after="0"/>
              <w:rPr>
                <w:sz w:val="20"/>
                <w:szCs w:val="20"/>
                <w:color w:val="auto"/>
              </w:rPr>
            </w:pPr>
            <w:r>
              <w:rPr>
                <w:rFonts w:ascii="Arial" w:cs="Arial" w:eastAsia="Arial" w:hAnsi="Arial"/>
                <w:sz w:val="18"/>
                <w:szCs w:val="18"/>
                <w:color w:val="auto"/>
              </w:rPr>
              <w:t>One GEICO Plaza</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Omaha, Nebraska 68102</w:t>
            </w:r>
          </w:p>
        </w:tc>
        <w:tc>
          <w:tcPr>
            <w:tcW w:w="3040" w:type="dxa"/>
            <w:vAlign w:val="bottom"/>
          </w:tcPr>
          <w:p>
            <w:pPr>
              <w:ind w:left="560"/>
              <w:spacing w:after="0"/>
              <w:rPr>
                <w:sz w:val="20"/>
                <w:szCs w:val="20"/>
                <w:color w:val="auto"/>
              </w:rPr>
            </w:pPr>
            <w:r>
              <w:rPr>
                <w:rFonts w:ascii="Arial" w:cs="Arial" w:eastAsia="Arial" w:hAnsi="Arial"/>
                <w:sz w:val="18"/>
                <w:szCs w:val="18"/>
                <w:color w:val="auto"/>
              </w:rPr>
              <w:t>Washington, DC 20076</w:t>
            </w:r>
          </w:p>
        </w:tc>
      </w:tr>
      <w:tr>
        <w:trPr>
          <w:trHeight w:val="230"/>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Nebraska corporation</w:t>
            </w:r>
          </w:p>
        </w:tc>
        <w:tc>
          <w:tcPr>
            <w:tcW w:w="3040" w:type="dxa"/>
            <w:vAlign w:val="bottom"/>
          </w:tcPr>
          <w:p>
            <w:pPr>
              <w:ind w:left="560"/>
              <w:spacing w:after="0"/>
              <w:rPr>
                <w:sz w:val="20"/>
                <w:szCs w:val="20"/>
                <w:color w:val="auto"/>
              </w:rPr>
            </w:pPr>
            <w:r>
              <w:rPr>
                <w:rFonts w:ascii="Arial" w:cs="Arial" w:eastAsia="Arial" w:hAnsi="Arial"/>
                <w:sz w:val="18"/>
                <w:szCs w:val="18"/>
                <w:color w:val="auto"/>
              </w:rPr>
              <w:t>Delaware corporation</w:t>
            </w:r>
          </w:p>
        </w:tc>
      </w:tr>
      <w:tr>
        <w:trPr>
          <w:trHeight w:val="431"/>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Government Employees Insurance Company</w:t>
            </w:r>
          </w:p>
        </w:tc>
        <w:tc>
          <w:tcPr>
            <w:tcW w:w="3040" w:type="dxa"/>
            <w:vAlign w:val="bottom"/>
          </w:tcPr>
          <w:p>
            <w:pPr>
              <w:ind w:left="560"/>
              <w:spacing w:after="0"/>
              <w:rPr>
                <w:sz w:val="20"/>
                <w:szCs w:val="20"/>
                <w:color w:val="auto"/>
              </w:rPr>
            </w:pPr>
            <w:r>
              <w:rPr>
                <w:rFonts w:ascii="Arial" w:cs="Arial" w:eastAsia="Arial" w:hAnsi="Arial"/>
                <w:sz w:val="18"/>
                <w:szCs w:val="18"/>
                <w:color w:val="auto"/>
              </w:rPr>
              <w:t>GEICO Indemnity Company</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One GEICO Plaza</w:t>
            </w:r>
          </w:p>
        </w:tc>
        <w:tc>
          <w:tcPr>
            <w:tcW w:w="3040" w:type="dxa"/>
            <w:vAlign w:val="bottom"/>
          </w:tcPr>
          <w:p>
            <w:pPr>
              <w:ind w:left="560"/>
              <w:spacing w:after="0"/>
              <w:rPr>
                <w:sz w:val="20"/>
                <w:szCs w:val="20"/>
                <w:color w:val="auto"/>
              </w:rPr>
            </w:pPr>
            <w:r>
              <w:rPr>
                <w:rFonts w:ascii="Arial" w:cs="Arial" w:eastAsia="Arial" w:hAnsi="Arial"/>
                <w:sz w:val="18"/>
                <w:szCs w:val="18"/>
                <w:color w:val="auto"/>
              </w:rPr>
              <w:t>One GEICO Plaza</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Washington, DC 20076</w:t>
            </w:r>
          </w:p>
        </w:tc>
        <w:tc>
          <w:tcPr>
            <w:tcW w:w="3040" w:type="dxa"/>
            <w:vAlign w:val="bottom"/>
          </w:tcPr>
          <w:p>
            <w:pPr>
              <w:ind w:left="560"/>
              <w:spacing w:after="0"/>
              <w:rPr>
                <w:sz w:val="20"/>
                <w:szCs w:val="20"/>
                <w:color w:val="auto"/>
              </w:rPr>
            </w:pPr>
            <w:r>
              <w:rPr>
                <w:rFonts w:ascii="Arial" w:cs="Arial" w:eastAsia="Arial" w:hAnsi="Arial"/>
                <w:sz w:val="18"/>
                <w:szCs w:val="18"/>
                <w:color w:val="auto"/>
              </w:rPr>
              <w:t>Washington D.C. 20076</w:t>
            </w:r>
          </w:p>
        </w:tc>
      </w:tr>
      <w:tr>
        <w:trPr>
          <w:trHeight w:val="230"/>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Nebraska corporation</w:t>
            </w:r>
          </w:p>
        </w:tc>
        <w:tc>
          <w:tcPr>
            <w:tcW w:w="3040" w:type="dxa"/>
            <w:vAlign w:val="bottom"/>
          </w:tcPr>
          <w:p>
            <w:pPr>
              <w:ind w:left="560"/>
              <w:spacing w:after="0"/>
              <w:rPr>
                <w:sz w:val="20"/>
                <w:szCs w:val="20"/>
                <w:color w:val="auto"/>
              </w:rPr>
            </w:pPr>
            <w:r>
              <w:rPr>
                <w:rFonts w:ascii="Arial" w:cs="Arial" w:eastAsia="Arial" w:hAnsi="Arial"/>
                <w:sz w:val="18"/>
                <w:szCs w:val="18"/>
                <w:color w:val="auto"/>
              </w:rPr>
              <w:t>Nebraska corporation</w:t>
            </w:r>
          </w:p>
        </w:tc>
      </w:tr>
      <w:tr>
        <w:trPr>
          <w:trHeight w:val="431"/>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BNSF Master Retirement Trust</w:t>
            </w:r>
          </w:p>
        </w:tc>
        <w:tc>
          <w:tcPr>
            <w:tcW w:w="3040" w:type="dxa"/>
            <w:vAlign w:val="bottom"/>
          </w:tcPr>
          <w:p>
            <w:pPr>
              <w:ind w:left="560"/>
              <w:spacing w:after="0"/>
              <w:rPr>
                <w:sz w:val="20"/>
                <w:szCs w:val="20"/>
                <w:color w:val="auto"/>
              </w:rPr>
            </w:pPr>
            <w:r>
              <w:rPr>
                <w:rFonts w:ascii="Arial" w:cs="Arial" w:eastAsia="Arial" w:hAnsi="Arial"/>
                <w:sz w:val="18"/>
                <w:szCs w:val="18"/>
                <w:color w:val="auto"/>
              </w:rPr>
              <w:t>GEICO Casualty Company</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 BNSF Railway</w:t>
            </w:r>
          </w:p>
        </w:tc>
        <w:tc>
          <w:tcPr>
            <w:tcW w:w="3040" w:type="dxa"/>
            <w:vAlign w:val="bottom"/>
          </w:tcPr>
          <w:p>
            <w:pPr>
              <w:ind w:left="560"/>
              <w:spacing w:after="0"/>
              <w:rPr>
                <w:sz w:val="20"/>
                <w:szCs w:val="20"/>
                <w:color w:val="auto"/>
              </w:rPr>
            </w:pPr>
            <w:r>
              <w:rPr>
                <w:rFonts w:ascii="Arial" w:cs="Arial" w:eastAsia="Arial" w:hAnsi="Arial"/>
                <w:sz w:val="18"/>
                <w:szCs w:val="18"/>
                <w:color w:val="auto"/>
              </w:rPr>
              <w:t>One GEICO Plaza</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2650 Lou Menk Drive</w:t>
            </w:r>
          </w:p>
        </w:tc>
        <w:tc>
          <w:tcPr>
            <w:tcW w:w="3040" w:type="dxa"/>
            <w:vAlign w:val="bottom"/>
          </w:tcPr>
          <w:p>
            <w:pPr>
              <w:ind w:left="560"/>
              <w:spacing w:after="0"/>
              <w:rPr>
                <w:sz w:val="20"/>
                <w:szCs w:val="20"/>
                <w:color w:val="auto"/>
              </w:rPr>
            </w:pPr>
            <w:r>
              <w:rPr>
                <w:rFonts w:ascii="Arial" w:cs="Arial" w:eastAsia="Arial" w:hAnsi="Arial"/>
                <w:sz w:val="18"/>
                <w:szCs w:val="18"/>
                <w:color w:val="auto"/>
              </w:rPr>
              <w:t>Washington, DC 20076</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Fort Worth, TX 76131</w:t>
            </w:r>
          </w:p>
        </w:tc>
        <w:tc>
          <w:tcPr>
            <w:tcW w:w="3040" w:type="dxa"/>
            <w:vAlign w:val="bottom"/>
          </w:tcPr>
          <w:p>
            <w:pPr>
              <w:ind w:left="560"/>
              <w:spacing w:after="0"/>
              <w:rPr>
                <w:sz w:val="20"/>
                <w:szCs w:val="20"/>
                <w:color w:val="auto"/>
              </w:rPr>
            </w:pPr>
            <w:r>
              <w:rPr>
                <w:rFonts w:ascii="Arial" w:cs="Arial" w:eastAsia="Arial" w:hAnsi="Arial"/>
                <w:sz w:val="18"/>
                <w:szCs w:val="18"/>
                <w:color w:val="auto"/>
              </w:rPr>
              <w:t>Nebraska corporation</w:t>
            </w:r>
          </w:p>
        </w:tc>
      </w:tr>
      <w:tr>
        <w:trPr>
          <w:trHeight w:val="230"/>
        </w:trPr>
        <w:tc>
          <w:tcPr>
            <w:tcW w:w="920" w:type="dxa"/>
            <w:vAlign w:val="bottom"/>
          </w:tcPr>
          <w:p>
            <w:pPr>
              <w:ind w:left="440"/>
              <w:spacing w:after="0"/>
              <w:rPr>
                <w:sz w:val="20"/>
                <w:szCs w:val="20"/>
                <w:color w:val="auto"/>
              </w:rPr>
            </w:pPr>
            <w:r>
              <w:rPr>
                <w:rFonts w:ascii="Arial" w:cs="Arial" w:eastAsia="Arial" w:hAnsi="Arial"/>
                <w:sz w:val="18"/>
                <w:szCs w:val="18"/>
                <w:color w:val="auto"/>
                <w:w w:val="93"/>
              </w:rPr>
              <w:t>Texas</w:t>
            </w:r>
          </w:p>
        </w:tc>
        <w:tc>
          <w:tcPr>
            <w:tcW w:w="42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29"/>
        </w:trPr>
        <w:tc>
          <w:tcPr>
            <w:tcW w:w="9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040" w:type="dxa"/>
            <w:vAlign w:val="bottom"/>
          </w:tcPr>
          <w:p>
            <w:pPr>
              <w:ind w:left="560"/>
              <w:spacing w:after="0"/>
              <w:rPr>
                <w:sz w:val="20"/>
                <w:szCs w:val="20"/>
                <w:color w:val="auto"/>
              </w:rPr>
            </w:pPr>
            <w:r>
              <w:rPr>
                <w:rFonts w:ascii="Arial" w:cs="Arial" w:eastAsia="Arial" w:hAnsi="Arial"/>
                <w:sz w:val="18"/>
                <w:szCs w:val="18"/>
                <w:color w:val="auto"/>
                <w:w w:val="90"/>
              </w:rPr>
              <w:t>Berkshire Hathaway Consolidated</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GEICO Advantage Insurance</w:t>
            </w:r>
          </w:p>
        </w:tc>
        <w:tc>
          <w:tcPr>
            <w:tcW w:w="3040" w:type="dxa"/>
            <w:vAlign w:val="bottom"/>
          </w:tcPr>
          <w:p>
            <w:pPr>
              <w:ind w:left="560"/>
              <w:spacing w:after="0"/>
              <w:rPr>
                <w:sz w:val="20"/>
                <w:szCs w:val="20"/>
                <w:color w:val="auto"/>
              </w:rPr>
            </w:pPr>
            <w:r>
              <w:rPr>
                <w:rFonts w:ascii="Arial" w:cs="Arial" w:eastAsia="Arial" w:hAnsi="Arial"/>
                <w:sz w:val="18"/>
                <w:szCs w:val="18"/>
                <w:color w:val="auto"/>
              </w:rPr>
              <w:t>Pension Plan Master Trust</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Company One GEICO Plaza</w:t>
            </w:r>
          </w:p>
        </w:tc>
        <w:tc>
          <w:tcPr>
            <w:tcW w:w="3040" w:type="dxa"/>
            <w:vAlign w:val="bottom"/>
          </w:tcPr>
          <w:p>
            <w:pPr>
              <w:ind w:left="560"/>
              <w:spacing w:after="0"/>
              <w:rPr>
                <w:sz w:val="20"/>
                <w:szCs w:val="20"/>
                <w:color w:val="auto"/>
              </w:rPr>
            </w:pPr>
            <w:r>
              <w:rPr>
                <w:rFonts w:ascii="Arial" w:cs="Arial" w:eastAsia="Arial" w:hAnsi="Arial"/>
                <w:sz w:val="18"/>
                <w:szCs w:val="18"/>
                <w:color w:val="auto"/>
              </w:rPr>
              <w:t>c/o Berkshire Hathaway Inc.</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Washington, DC 20076</w:t>
            </w:r>
          </w:p>
        </w:tc>
        <w:tc>
          <w:tcPr>
            <w:tcW w:w="3040" w:type="dxa"/>
            <w:vAlign w:val="bottom"/>
          </w:tcPr>
          <w:p>
            <w:pPr>
              <w:ind w:left="560"/>
              <w:spacing w:after="0"/>
              <w:rPr>
                <w:sz w:val="20"/>
                <w:szCs w:val="20"/>
                <w:color w:val="auto"/>
              </w:rPr>
            </w:pPr>
            <w:r>
              <w:rPr>
                <w:rFonts w:ascii="Arial" w:cs="Arial" w:eastAsia="Arial" w:hAnsi="Arial"/>
                <w:sz w:val="18"/>
                <w:szCs w:val="18"/>
                <w:color w:val="auto"/>
              </w:rPr>
              <w:t>3555 Farnam Street</w:t>
            </w: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Nebraska corporation</w:t>
            </w:r>
          </w:p>
        </w:tc>
        <w:tc>
          <w:tcPr>
            <w:tcW w:w="3040" w:type="dxa"/>
            <w:vAlign w:val="bottom"/>
          </w:tcPr>
          <w:p>
            <w:pPr>
              <w:ind w:left="560"/>
              <w:spacing w:after="0"/>
              <w:rPr>
                <w:sz w:val="20"/>
                <w:szCs w:val="20"/>
                <w:color w:val="auto"/>
              </w:rPr>
            </w:pPr>
            <w:r>
              <w:rPr>
                <w:rFonts w:ascii="Arial" w:cs="Arial" w:eastAsia="Arial" w:hAnsi="Arial"/>
                <w:sz w:val="18"/>
                <w:szCs w:val="18"/>
                <w:color w:val="auto"/>
              </w:rPr>
              <w:t>Omaha, NE 68131</w:t>
            </w:r>
          </w:p>
        </w:tc>
      </w:tr>
      <w:tr>
        <w:trPr>
          <w:trHeight w:val="230"/>
        </w:trPr>
        <w:tc>
          <w:tcPr>
            <w:tcW w:w="9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40" w:type="dxa"/>
            <w:vAlign w:val="bottom"/>
          </w:tcPr>
          <w:p>
            <w:pPr>
              <w:ind w:left="560"/>
              <w:spacing w:after="0"/>
              <w:rPr>
                <w:sz w:val="20"/>
                <w:szCs w:val="20"/>
                <w:color w:val="auto"/>
              </w:rPr>
            </w:pPr>
            <w:r>
              <w:rPr>
                <w:rFonts w:ascii="Arial" w:cs="Arial" w:eastAsia="Arial" w:hAnsi="Arial"/>
                <w:sz w:val="18"/>
                <w:szCs w:val="18"/>
                <w:color w:val="auto"/>
              </w:rPr>
              <w:t>Nebraska</w:t>
            </w:r>
          </w:p>
        </w:tc>
      </w:tr>
    </w:tbl>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Secure Insurance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Company 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ectPr>
          <w:pgSz w:w="11900" w:h="16838" w:orient="portrait"/>
          <w:cols w:equalWidth="0" w:num="1">
            <w:col w:w="11020"/>
          </w:cols>
          <w:pgMar w:left="440" w:top="274" w:right="439" w:bottom="1440" w:gutter="0" w:footer="0" w:header="0"/>
        </w:sectPr>
      </w:pPr>
    </w:p>
    <w:bookmarkStart w:id="18" w:name="page19"/>
    <w:bookmarkEnd w:id="18"/>
    <w:p>
      <w:pPr>
        <w:ind w:left="91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19 of 22 Pages</w:t>
      </w:r>
    </w:p>
    <w:p>
      <w:pPr>
        <w:sectPr>
          <w:pgSz w:w="11900" w:h="16838" w:orient="portrait"/>
          <w:cols w:equalWidth="0" w:num="1">
            <w:col w:w="10580"/>
          </w:cols>
          <w:pgMar w:left="880" w:top="274" w:right="439" w:bottom="1440" w:gutter="0" w:footer="0" w:header="0"/>
        </w:sectPr>
      </w:pPr>
    </w:p>
    <w:p>
      <w:pPr>
        <w:spacing w:after="0" w:line="192" w:lineRule="exact"/>
        <w:rPr>
          <w:sz w:val="20"/>
          <w:szCs w:val="20"/>
          <w:color w:val="auto"/>
        </w:rPr>
      </w:pPr>
    </w:p>
    <w:p>
      <w:pPr>
        <w:ind w:right="1740"/>
        <w:spacing w:after="0" w:line="258" w:lineRule="auto"/>
        <w:rPr>
          <w:sz w:val="20"/>
          <w:szCs w:val="20"/>
          <w:color w:val="auto"/>
        </w:rPr>
      </w:pPr>
      <w:r>
        <w:rPr>
          <w:rFonts w:ascii="Arial" w:cs="Arial" w:eastAsia="Arial" w:hAnsi="Arial"/>
          <w:sz w:val="18"/>
          <w:szCs w:val="18"/>
          <w:color w:val="auto"/>
        </w:rPr>
        <w:t>Precision Castparts Corp. Master Trust c/o Precision Castparts Corp. 4650 SW Macadam Ave. Portland, OR 97239 Oregon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National Fire &amp; Marine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20" w:lineRule="exact"/>
        <w:rPr>
          <w:sz w:val="20"/>
          <w:szCs w:val="20"/>
          <w:color w:val="auto"/>
        </w:rPr>
      </w:pPr>
    </w:p>
    <w:p>
      <w:pPr>
        <w:sectPr>
          <w:pgSz w:w="11900" w:h="16838" w:orient="portrait"/>
          <w:cols w:equalWidth="0" w:num="2">
            <w:col w:w="4540" w:space="720"/>
            <w:col w:w="5320"/>
          </w:cols>
          <w:pgMar w:left="880" w:top="274" w:right="4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GEICO Choice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Berkshire Hathaway Life Insurance Company of Nebraska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415" w:lineRule="exact"/>
        <w:rPr>
          <w:sz w:val="20"/>
          <w:szCs w:val="20"/>
          <w:color w:val="auto"/>
        </w:rPr>
      </w:pPr>
    </w:p>
    <w:p>
      <w:pPr>
        <w:sectPr>
          <w:pgSz w:w="11900" w:h="16838" w:orient="portrait"/>
          <w:cols w:equalWidth="0" w:num="2">
            <w:col w:w="4540" w:space="720"/>
            <w:col w:w="5320"/>
          </w:cols>
          <w:pgMar w:left="880" w:top="274"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First Berkshire Life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corporation</w:t>
      </w:r>
    </w:p>
    <w:p>
      <w:pPr>
        <w:sectPr>
          <w:pgSz w:w="11900" w:h="16838" w:orient="portrait"/>
          <w:cols w:equalWidth="0" w:num="1">
            <w:col w:w="10580"/>
          </w:cols>
          <w:pgMar w:left="880" w:top="274" w:right="4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20 of 22 Pages</w:t>
      </w:r>
    </w:p>
    <w:p>
      <w:pPr>
        <w:spacing w:after="0" w:line="154" w:lineRule="exact"/>
        <w:rPr>
          <w:sz w:val="20"/>
          <w:szCs w:val="20"/>
          <w:color w:val="auto"/>
        </w:rPr>
      </w:pPr>
    </w:p>
    <w:p>
      <w:pPr>
        <w:ind w:left="980" w:right="8060" w:hanging="552"/>
        <w:spacing w:after="0" w:line="431" w:lineRule="auto"/>
        <w:tabs>
          <w:tab w:leader="none" w:pos="961"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ind w:left="980" w:right="8820" w:hanging="552"/>
        <w:spacing w:after="0" w:line="445" w:lineRule="auto"/>
        <w:tabs>
          <w:tab w:leader="none" w:pos="96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37045V100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 240.13d-2(b) or (c), check whether the person filing is a:</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Warren E. Buffett (an individual who may be deemed to control Berkshire Hathaway Inc.), Berkshire Hathaway Inc. and GEICO Corporation are each a Parent Holding Company or Control Person, in accordance with § 240.13d-1(b)(1)(ii)(G).</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National Indemnity Company, Government Employees Insurance Company, GEICO Indemnity Company, National Fire &amp; Marine Insurance Company, GEICO Advantage Insurance Company, GEICO Casualty Company, GEICO Secure Insurance Company, GEICO Choice Insurance Company, Berkshire Hathaway Life Insurance Company of Nebraska and First Berkshire Life Insurance Company are each an Insurance Company as defined in section 3(a)(19) of the Act.</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BNSF Master Retirement Trust, Berkshire Hathaway Consolidated Pension Plan Master Trust, and Precision Castparts Master Trust are each an Employee Benefit Plan in accordance with § 240.13d-1(b)(1)(ii)(F).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38"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the Cover Pages for each of the Reporting Persons</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21 of 22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4"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22 of 22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of February,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NATIONAL INDEMNITY COMPANY, GEICO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CORPORATION, GOVERNMENT EMPLOYEES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GEICO INDEMNITY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COMPANY, NATIONAL FIRE &amp; MARINE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GEICO ADVANTAGE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GEICO CASUALTY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GEICO CHOICE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GEICO SECURE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BERKSHIRE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HATHAWAY LIFE INSURANCE COMPANY OF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NEBRASKA, FIRST BERKSHIRE LIFE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INSURANCE COMPANY, BNSF MASTER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RETIREMENT TRUST, PRECISION CASTPARTS</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 MASTER TRUST AND BERKSHIRE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HATHAWAY CONSOLIDATED PENSION PLAN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MASTER TRUST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0"/>
          </w:cols>
          <w:pgMar w:left="440" w:top="274" w:right="439" w:bottom="1440" w:gutter="0" w:footer="0" w:header="0"/>
        </w:sectPr>
      </w:pPr>
    </w:p>
    <w:bookmarkStart w:id="22" w:name="page23"/>
    <w:bookmarkEnd w:id="2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RELEVANT SUBSIDIARIES AND MEMBERS OF FILING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PARENT HOLDING COMPANIES OR CONTROL PERSONS: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 (an individual who may be deemed to control 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 AS DEFINED IN SECTION 3(a)(19) OF THE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 Employees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Casualty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Life Insurance Company of Nebraska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Berkshire Life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IN ACCORDANCE WITH § 240.13d-1-(b)(1)(ii)(F)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Consolidated Pension Plan Master Trust</w:t>
      </w:r>
    </w:p>
    <w:p>
      <w:pPr>
        <w:sectPr>
          <w:pgSz w:w="11900" w:h="16838" w:orient="portrait"/>
          <w:cols w:equalWidth="0" w:num="1">
            <w:col w:w="10019"/>
          </w:cols>
          <w:pgMar w:left="440" w:top="270" w:right="1440" w:bottom="1440" w:gutter="0" w:footer="0" w:header="0"/>
        </w:sectPr>
      </w:pPr>
    </w:p>
    <w:bookmarkStart w:id="23" w:name="page24"/>
    <w:bookmarkEnd w:id="2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persons hereby agree that reports on Schedule 13G, and amendments thereto, with respect to the Common Stock of General Motors Company may be filed in a single statement on behalf of each of such persons, and further, each of such persons designates Warren E. Buffett as its agent and Attorney-in-Fact for the purpose of executing any and all Schedule 13G filings required to be made by it with the Securities and Exchange Commission.</w:t>
      </w:r>
    </w:p>
    <w:p>
      <w:pPr>
        <w:spacing w:after="0" w:line="214"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Warren E. Buffett</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Marc 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Marc D. Hamburg</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GEICO Corporation</w:t>
      </w:r>
    </w:p>
    <w:p>
      <w:pPr>
        <w:spacing w:after="0" w:line="22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Government Employees Insurance Company</w:t>
      </w:r>
    </w:p>
    <w:p>
      <w:pPr>
        <w:spacing w:after="0" w:line="22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GEICO Indemnity Company</w:t>
      </w:r>
    </w:p>
    <w:p>
      <w:pPr>
        <w:spacing w:after="0" w:line="22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745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President, GEICO Corporation</w:t>
      </w:r>
    </w:p>
    <w:p>
      <w:pPr>
        <w:sectPr>
          <w:pgSz w:w="11900" w:h="16838" w:orient="portrait"/>
          <w:cols w:equalWidth="0" w:num="1">
            <w:col w:w="10720"/>
          </w:cols>
          <w:pgMar w:left="440" w:top="270" w:right="739" w:bottom="1440" w:gutter="0" w:footer="0" w:header="0"/>
        </w:sectPr>
      </w:pPr>
    </w:p>
    <w:bookmarkStart w:id="24" w:name="page25"/>
    <w:bookmarkEnd w:id="24"/>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Berkshire Hathaway Consolidated Pension Plan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-338455</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Mark D.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Mark D. Millard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Berkshire Hathaway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Piggott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Julie Piggott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Burlington Northern Santa Fe,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Shawn Hagel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Shawn Hagel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Title: Executive Vice President, Precision Castparts Corp.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Casualty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Todd A. Combs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Berkshire Hathaway Life Insurance Company of Nebraska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Berkshire Life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63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sectPr>
      <w:pgSz w:w="11900" w:h="16838" w:orient="portrait"/>
      <w:cols w:equalWidth="0" w:num="2">
        <w:col w:w="4360" w:space="720"/>
        <w:col w:w="4939"/>
      </w:cols>
      <w:pgMar w:left="4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2022-02-14T15:14:43Z</dcterms:created>
  <dcterms:modified xsi:type="dcterms:W3CDTF">2022-02-14T15:14:43Z</dcterms:modified>
</cp:coreProperties>
</file>