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8"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-236220</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80" w:type="dxa"/>
            <w:vAlign w:val="bottom"/>
            <w:vMerge w:val="restart"/>
          </w:tcPr>
          <w:p>
            <w:pPr>
              <w:jc w:val="center"/>
              <w:ind w:right="255"/>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5434965</wp:posOffset>
            </wp:positionH>
            <wp:positionV relativeFrom="paragraph">
              <wp:posOffset>-634365</wp:posOffset>
            </wp:positionV>
            <wp:extent cx="58420" cy="6477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7700"/>
                    </a:xfrm>
                    <a:prstGeom prst="rect">
                      <a:avLst/>
                    </a:prstGeom>
                    <a:noFill/>
                  </pic:spPr>
                </pic:pic>
              </a:graphicData>
            </a:graphic>
          </wp:anchor>
        </w:drawing>
        <w:drawing>
          <wp:anchor simplePos="0" relativeHeight="251657728" behindDoc="1" locked="0" layoutInCell="0" allowOverlap="1">
            <wp:simplePos x="0" y="0"/>
            <wp:positionH relativeFrom="column">
              <wp:posOffset>4098925</wp:posOffset>
            </wp:positionH>
            <wp:positionV relativeFrom="paragraph">
              <wp:posOffset>-634365</wp:posOffset>
            </wp:positionV>
            <wp:extent cx="58420" cy="647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770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-1748790</wp:posOffset>
            </wp:positionH>
            <wp:positionV relativeFrom="paragraph">
              <wp:posOffset>17145</wp:posOffset>
            </wp:positionV>
            <wp:extent cx="7324725" cy="7268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7268210"/>
                    </a:xfrm>
                    <a:prstGeom prst="rect">
                      <a:avLst/>
                    </a:prstGeom>
                    <a:noFill/>
                  </pic:spPr>
                </pic:pic>
              </a:graphicData>
            </a:graphic>
          </wp:anchor>
        </w:drawing>
      </w:r>
    </w:p>
    <w:p>
      <w:pPr>
        <w:spacing w:after="0" w:line="103" w:lineRule="exact"/>
        <w:rPr>
          <w:sz w:val="24"/>
          <w:szCs w:val="24"/>
          <w:color w:val="auto"/>
        </w:rPr>
      </w:pPr>
    </w:p>
    <w:p>
      <w:pPr>
        <w:sectPr>
          <w:pgSz w:w="11900" w:h="16885" w:orient="portrait"/>
          <w:cols w:equalWidth="0" w:num="2">
            <w:col w:w="2300" w:space="440"/>
            <w:col w:w="8780"/>
          </w:cols>
          <w:pgMar w:left="240" w:top="223"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Ammann Daniel</w:t>
        </w:r>
      </w:hyperlink>
    </w:p>
    <w:p>
      <w:pPr>
        <w:spacing w:after="0" w:line="310"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right="1040"/>
        <w:spacing w:after="0" w:line="309"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06/30/2013</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7" w:right="720" w:hanging="7"/>
        <w:spacing w:after="0" w:line="241"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7"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3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6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3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7"/>
        <w:spacing w:after="0"/>
        <w:rPr>
          <w:sz w:val="20"/>
          <w:szCs w:val="20"/>
          <w:color w:val="auto"/>
        </w:rPr>
      </w:pPr>
      <w:r>
        <w:rPr>
          <w:rFonts w:ascii="Arial" w:cs="Arial" w:eastAsia="Arial" w:hAnsi="Arial"/>
          <w:sz w:val="17"/>
          <w:szCs w:val="17"/>
          <w:color w:val="0000FF"/>
        </w:rPr>
        <w:t>Sr. Vice President &amp; CFO</w:t>
      </w:r>
    </w:p>
    <w:p>
      <w:pPr>
        <w:spacing w:after="0" w:line="439" w:lineRule="exact"/>
        <w:rPr>
          <w:sz w:val="24"/>
          <w:szCs w:val="24"/>
          <w:color w:val="auto"/>
        </w:rPr>
      </w:pPr>
    </w:p>
    <w:p>
      <w:pPr>
        <w:sectPr>
          <w:pgSz w:w="11900" w:h="16885" w:orient="portrait"/>
          <w:cols w:equalWidth="0" w:num="3">
            <w:col w:w="3340" w:space="720"/>
            <w:col w:w="3273" w:space="720"/>
            <w:col w:w="3467"/>
          </w:cols>
          <w:pgMar w:left="240" w:top="223" w:right="139" w:bottom="0" w:gutter="0" w:footer="0" w:header="0"/>
          <w:type w:val="continuous"/>
        </w:sectPr>
      </w:pPr>
    </w:p>
    <w:tbl>
      <w:tblPr>
        <w:tblLayout w:type="fixed"/>
        <w:tblInd w:w="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820" w:type="dxa"/>
            <w:vAlign w:val="bottom"/>
            <w:gridSpan w:val="6"/>
          </w:tcPr>
          <w:p>
            <w:pPr>
              <w:jc w:val="center"/>
              <w:ind w:right="152"/>
              <w:spacing w:after="0" w:line="100"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20"/>
              <w:spacing w:after="0" w:line="100"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7"/>
                <w:szCs w:val="17"/>
                <w:color w:val="0000FF"/>
              </w:rPr>
              <w:t>DETROIT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4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420" w:type="dxa"/>
            <w:vAlign w:val="bottom"/>
            <w:tcBorders>
              <w:bottom w:val="single" w:sz="8" w:color="2C2C2C"/>
            </w:tcBorders>
            <w:gridSpan w:val="3"/>
          </w:tcPr>
          <w:p>
            <w:pPr>
              <w:spacing w:after="0"/>
              <w:rPr>
                <w:sz w:val="10"/>
                <w:szCs w:val="10"/>
                <w:color w:val="auto"/>
              </w:rPr>
            </w:pPr>
          </w:p>
        </w:tc>
        <w:tc>
          <w:tcPr>
            <w:tcW w:w="4460" w:type="dxa"/>
            <w:vAlign w:val="bottom"/>
            <w:tcBorders>
              <w:bottom w:val="single" w:sz="8" w:color="2C2C2C"/>
            </w:tcBorders>
            <w:gridSpan w:val="7"/>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13"/>
          </w:tcPr>
          <w:p>
            <w:pPr>
              <w:jc w:val="center"/>
              <w:ind w:left="735"/>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8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40"/>
              <w:spacing w:after="0" w:line="128" w:lineRule="exact"/>
              <w:rPr>
                <w:sz w:val="20"/>
                <w:szCs w:val="20"/>
                <w:color w:val="auto"/>
              </w:rPr>
            </w:pPr>
            <w:r>
              <w:rPr>
                <w:rFonts w:ascii="Arial" w:cs="Arial" w:eastAsia="Arial" w:hAnsi="Arial"/>
                <w:sz w:val="12"/>
                <w:szCs w:val="12"/>
                <w:b w:val="1"/>
                <w:bCs w:val="1"/>
                <w:color w:val="auto"/>
                <w:w w:val="92"/>
              </w:rPr>
              <w:t>Date</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3"/>
          </w:tcPr>
          <w:p>
            <w:pPr>
              <w:ind w:left="840"/>
              <w:spacing w:after="0" w:line="131"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4"/>
              </w:rPr>
              <w:t>Common Stock</w:t>
            </w:r>
            <w:r>
              <w:rPr>
                <w:rFonts w:ascii="Arial" w:cs="Arial" w:eastAsia="Arial" w:hAnsi="Arial"/>
                <w:sz w:val="21"/>
                <w:szCs w:val="21"/>
                <w:color w:val="008000"/>
                <w:w w:val="94"/>
                <w:vertAlign w:val="superscript"/>
              </w:rPr>
              <w:t>(1)</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7"/>
              <w:spacing w:after="0"/>
              <w:rPr>
                <w:sz w:val="20"/>
                <w:szCs w:val="20"/>
                <w:color w:val="auto"/>
              </w:rPr>
            </w:pPr>
            <w:r>
              <w:rPr>
                <w:rFonts w:ascii="Arial" w:cs="Arial" w:eastAsia="Arial" w:hAnsi="Arial"/>
                <w:sz w:val="17"/>
                <w:szCs w:val="17"/>
                <w:color w:val="0000FF"/>
                <w:w w:val="91"/>
              </w:rPr>
              <w:t>06/30/2013</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11,044</w:t>
            </w:r>
          </w:p>
        </w:tc>
        <w:tc>
          <w:tcPr>
            <w:tcW w:w="600" w:type="dxa"/>
            <w:vAlign w:val="bottom"/>
            <w:tcBorders>
              <w:bottom w:val="single" w:sz="8" w:color="2C2C2C"/>
            </w:tcBorders>
          </w:tcPr>
          <w:p>
            <w:pPr>
              <w:jc w:val="center"/>
              <w:ind w:left="12"/>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10"/>
              <w:spacing w:after="0" w:line="314" w:lineRule="exact"/>
              <w:rPr>
                <w:sz w:val="20"/>
                <w:szCs w:val="20"/>
                <w:color w:val="auto"/>
              </w:rPr>
            </w:pPr>
            <w:r>
              <w:rPr>
                <w:rFonts w:ascii="Arial" w:cs="Arial" w:eastAsia="Arial" w:hAnsi="Arial"/>
                <w:sz w:val="33"/>
                <w:szCs w:val="33"/>
                <w:color w:val="000000"/>
                <w:w w:val="84"/>
                <w:vertAlign w:val="subscript"/>
              </w:rPr>
              <w:t>$</w:t>
            </w:r>
            <w:r>
              <w:rPr>
                <w:rFonts w:ascii="Arial" w:cs="Arial" w:eastAsia="Arial" w:hAnsi="Arial"/>
                <w:sz w:val="33"/>
                <w:szCs w:val="33"/>
                <w:color w:val="0000FF"/>
                <w:w w:val="84"/>
                <w:vertAlign w:val="subscript"/>
              </w:rPr>
              <w:t>0</w:t>
            </w:r>
            <w:r>
              <w:rPr>
                <w:rFonts w:ascii="Arial" w:cs="Arial" w:eastAsia="Arial" w:hAnsi="Arial"/>
                <w:sz w:val="11"/>
                <w:szCs w:val="11"/>
                <w:color w:val="008000"/>
                <w:w w:val="84"/>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7"/>
                <w:szCs w:val="17"/>
                <w:color w:val="0000FF"/>
              </w:rPr>
              <w:t>112,847</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7"/>
              <w:spacing w:after="0"/>
              <w:rPr>
                <w:sz w:val="20"/>
                <w:szCs w:val="20"/>
                <w:color w:val="auto"/>
              </w:rPr>
            </w:pPr>
            <w:r>
              <w:rPr>
                <w:rFonts w:ascii="Arial" w:cs="Arial" w:eastAsia="Arial" w:hAnsi="Arial"/>
                <w:sz w:val="17"/>
                <w:szCs w:val="17"/>
                <w:color w:val="0000FF"/>
                <w:w w:val="91"/>
              </w:rPr>
              <w:t>06/30/2013</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6,165</w:t>
            </w:r>
          </w:p>
        </w:tc>
        <w:tc>
          <w:tcPr>
            <w:tcW w:w="600" w:type="dxa"/>
            <w:vAlign w:val="bottom"/>
            <w:tcBorders>
              <w:bottom w:val="single" w:sz="8" w:color="2C2C2C"/>
            </w:tcBorders>
          </w:tcPr>
          <w:p>
            <w:pPr>
              <w:jc w:val="center"/>
              <w:ind w:left="12"/>
              <w:spacing w:after="0"/>
              <w:rPr>
                <w:sz w:val="20"/>
                <w:szCs w:val="20"/>
                <w:color w:val="auto"/>
              </w:rPr>
            </w:pPr>
            <w:r>
              <w:rPr>
                <w:rFonts w:ascii="Arial" w:cs="Arial" w:eastAsia="Arial" w:hAnsi="Arial"/>
                <w:sz w:val="17"/>
                <w:szCs w:val="17"/>
                <w:color w:val="0000FF"/>
                <w:w w:val="97"/>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33.26</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7"/>
                <w:szCs w:val="17"/>
                <w:color w:val="0000FF"/>
              </w:rPr>
              <w:t>106,682</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4"/>
              </w:rPr>
              <w:t>Common Stock</w:t>
            </w:r>
            <w:r>
              <w:rPr>
                <w:rFonts w:ascii="Arial" w:cs="Arial" w:eastAsia="Arial" w:hAnsi="Arial"/>
                <w:sz w:val="21"/>
                <w:szCs w:val="21"/>
                <w:color w:val="008000"/>
                <w:w w:val="94"/>
                <w:vertAlign w:val="superscript"/>
              </w:rPr>
              <w:t>(3)</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7"/>
              <w:spacing w:after="0"/>
              <w:rPr>
                <w:sz w:val="20"/>
                <w:szCs w:val="20"/>
                <w:color w:val="auto"/>
              </w:rPr>
            </w:pPr>
            <w:r>
              <w:rPr>
                <w:rFonts w:ascii="Arial" w:cs="Arial" w:eastAsia="Arial" w:hAnsi="Arial"/>
                <w:sz w:val="17"/>
                <w:szCs w:val="17"/>
                <w:color w:val="0000FF"/>
                <w:w w:val="91"/>
              </w:rPr>
              <w:t>06/30/2013</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5,622</w:t>
            </w:r>
          </w:p>
        </w:tc>
        <w:tc>
          <w:tcPr>
            <w:tcW w:w="600" w:type="dxa"/>
            <w:vAlign w:val="bottom"/>
            <w:tcBorders>
              <w:bottom w:val="single" w:sz="8" w:color="2C2C2C"/>
            </w:tcBorders>
          </w:tcPr>
          <w:p>
            <w:pPr>
              <w:jc w:val="center"/>
              <w:ind w:left="12"/>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10"/>
              <w:spacing w:after="0" w:line="314" w:lineRule="exact"/>
              <w:rPr>
                <w:sz w:val="20"/>
                <w:szCs w:val="20"/>
                <w:color w:val="auto"/>
              </w:rPr>
            </w:pPr>
            <w:r>
              <w:rPr>
                <w:rFonts w:ascii="Arial" w:cs="Arial" w:eastAsia="Arial" w:hAnsi="Arial"/>
                <w:sz w:val="33"/>
                <w:szCs w:val="33"/>
                <w:color w:val="000000"/>
                <w:w w:val="84"/>
                <w:vertAlign w:val="subscript"/>
              </w:rPr>
              <w:t>$</w:t>
            </w:r>
            <w:r>
              <w:rPr>
                <w:rFonts w:ascii="Arial" w:cs="Arial" w:eastAsia="Arial" w:hAnsi="Arial"/>
                <w:sz w:val="33"/>
                <w:szCs w:val="33"/>
                <w:color w:val="0000FF"/>
                <w:w w:val="84"/>
                <w:vertAlign w:val="subscript"/>
              </w:rPr>
              <w:t>0</w:t>
            </w:r>
            <w:r>
              <w:rPr>
                <w:rFonts w:ascii="Arial" w:cs="Arial" w:eastAsia="Arial" w:hAnsi="Arial"/>
                <w:sz w:val="11"/>
                <w:szCs w:val="11"/>
                <w:color w:val="008000"/>
                <w:w w:val="84"/>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7"/>
                <w:szCs w:val="17"/>
                <w:color w:val="0000FF"/>
              </w:rPr>
              <w:t>112,304</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7"/>
              <w:spacing w:after="0"/>
              <w:rPr>
                <w:sz w:val="20"/>
                <w:szCs w:val="20"/>
                <w:color w:val="auto"/>
              </w:rPr>
            </w:pPr>
            <w:r>
              <w:rPr>
                <w:rFonts w:ascii="Arial" w:cs="Arial" w:eastAsia="Arial" w:hAnsi="Arial"/>
                <w:sz w:val="17"/>
                <w:szCs w:val="17"/>
                <w:color w:val="0000FF"/>
                <w:w w:val="91"/>
              </w:rPr>
              <w:t>06/30/2013</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3,139</w:t>
            </w:r>
          </w:p>
        </w:tc>
        <w:tc>
          <w:tcPr>
            <w:tcW w:w="600" w:type="dxa"/>
            <w:vAlign w:val="bottom"/>
            <w:tcBorders>
              <w:bottom w:val="single" w:sz="8" w:color="2C2C2C"/>
            </w:tcBorders>
          </w:tcPr>
          <w:p>
            <w:pPr>
              <w:jc w:val="center"/>
              <w:ind w:left="12"/>
              <w:spacing w:after="0"/>
              <w:rPr>
                <w:sz w:val="20"/>
                <w:szCs w:val="20"/>
                <w:color w:val="auto"/>
              </w:rPr>
            </w:pPr>
            <w:r>
              <w:rPr>
                <w:rFonts w:ascii="Arial" w:cs="Arial" w:eastAsia="Arial" w:hAnsi="Arial"/>
                <w:sz w:val="17"/>
                <w:szCs w:val="17"/>
                <w:color w:val="0000FF"/>
                <w:w w:val="97"/>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33.26</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7"/>
                <w:szCs w:val="17"/>
                <w:color w:val="0000FF"/>
              </w:rPr>
              <w:t>109,165</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4"/>
              </w:rPr>
              <w:t>Common Stock</w:t>
            </w:r>
            <w:r>
              <w:rPr>
                <w:rFonts w:ascii="Arial" w:cs="Arial" w:eastAsia="Arial" w:hAnsi="Arial"/>
                <w:sz w:val="21"/>
                <w:szCs w:val="21"/>
                <w:color w:val="008000"/>
                <w:w w:val="94"/>
                <w:vertAlign w:val="superscript"/>
              </w:rPr>
              <w:t>(4)</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7"/>
              <w:spacing w:after="0"/>
              <w:rPr>
                <w:sz w:val="20"/>
                <w:szCs w:val="20"/>
                <w:color w:val="auto"/>
              </w:rPr>
            </w:pPr>
            <w:r>
              <w:rPr>
                <w:rFonts w:ascii="Arial" w:cs="Arial" w:eastAsia="Arial" w:hAnsi="Arial"/>
                <w:sz w:val="17"/>
                <w:szCs w:val="17"/>
                <w:color w:val="0000FF"/>
                <w:w w:val="91"/>
              </w:rPr>
              <w:t>06/30/2013</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3"/>
              </w:rPr>
              <w:t>11,115</w:t>
            </w:r>
            <w:r>
              <w:rPr>
                <w:rFonts w:ascii="Arial" w:cs="Arial" w:eastAsia="Arial" w:hAnsi="Arial"/>
                <w:sz w:val="21"/>
                <w:szCs w:val="21"/>
                <w:color w:val="008000"/>
                <w:w w:val="83"/>
                <w:vertAlign w:val="superscript"/>
              </w:rPr>
              <w:t>(5)</w:t>
            </w:r>
          </w:p>
        </w:tc>
        <w:tc>
          <w:tcPr>
            <w:tcW w:w="600" w:type="dxa"/>
            <w:vAlign w:val="bottom"/>
            <w:tcBorders>
              <w:bottom w:val="single" w:sz="8" w:color="2C2C2C"/>
            </w:tcBorders>
          </w:tcPr>
          <w:p>
            <w:pPr>
              <w:jc w:val="center"/>
              <w:ind w:left="12"/>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10"/>
              <w:spacing w:after="0" w:line="314" w:lineRule="exact"/>
              <w:rPr>
                <w:sz w:val="20"/>
                <w:szCs w:val="20"/>
                <w:color w:val="auto"/>
              </w:rPr>
            </w:pPr>
            <w:r>
              <w:rPr>
                <w:rFonts w:ascii="Arial" w:cs="Arial" w:eastAsia="Arial" w:hAnsi="Arial"/>
                <w:sz w:val="33"/>
                <w:szCs w:val="33"/>
                <w:color w:val="000000"/>
                <w:w w:val="84"/>
                <w:vertAlign w:val="subscript"/>
              </w:rPr>
              <w:t>$</w:t>
            </w:r>
            <w:r>
              <w:rPr>
                <w:rFonts w:ascii="Arial" w:cs="Arial" w:eastAsia="Arial" w:hAnsi="Arial"/>
                <w:sz w:val="33"/>
                <w:szCs w:val="33"/>
                <w:color w:val="0000FF"/>
                <w:w w:val="84"/>
                <w:vertAlign w:val="subscript"/>
              </w:rPr>
              <w:t>0</w:t>
            </w:r>
            <w:r>
              <w:rPr>
                <w:rFonts w:ascii="Arial" w:cs="Arial" w:eastAsia="Arial" w:hAnsi="Arial"/>
                <w:sz w:val="11"/>
                <w:szCs w:val="11"/>
                <w:color w:val="008000"/>
                <w:w w:val="84"/>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7"/>
                <w:szCs w:val="17"/>
                <w:color w:val="0000FF"/>
              </w:rPr>
              <w:t>120,280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7"/>
              <w:spacing w:after="0"/>
              <w:rPr>
                <w:sz w:val="20"/>
                <w:szCs w:val="20"/>
                <w:color w:val="auto"/>
              </w:rPr>
            </w:pPr>
            <w:r>
              <w:rPr>
                <w:rFonts w:ascii="Arial" w:cs="Arial" w:eastAsia="Arial" w:hAnsi="Arial"/>
                <w:sz w:val="17"/>
                <w:szCs w:val="17"/>
                <w:color w:val="0000FF"/>
                <w:w w:val="91"/>
              </w:rPr>
              <w:t>06/30/2013</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4,892</w:t>
            </w:r>
          </w:p>
        </w:tc>
        <w:tc>
          <w:tcPr>
            <w:tcW w:w="600" w:type="dxa"/>
            <w:vAlign w:val="bottom"/>
            <w:tcBorders>
              <w:bottom w:val="single" w:sz="8" w:color="2C2C2C"/>
            </w:tcBorders>
          </w:tcPr>
          <w:p>
            <w:pPr>
              <w:jc w:val="center"/>
              <w:ind w:left="12"/>
              <w:spacing w:after="0"/>
              <w:rPr>
                <w:sz w:val="20"/>
                <w:szCs w:val="20"/>
                <w:color w:val="auto"/>
              </w:rPr>
            </w:pPr>
            <w:r>
              <w:rPr>
                <w:rFonts w:ascii="Arial" w:cs="Arial" w:eastAsia="Arial" w:hAnsi="Arial"/>
                <w:sz w:val="17"/>
                <w:szCs w:val="17"/>
                <w:color w:val="0000FF"/>
                <w:w w:val="97"/>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33.26</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7"/>
                <w:szCs w:val="17"/>
                <w:color w:val="0000FF"/>
              </w:rPr>
              <w:t>115,388</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520" w:type="dxa"/>
            <w:vAlign w:val="bottom"/>
            <w:tcBorders>
              <w:top w:val="single" w:sz="8" w:color="2C2C2C"/>
            </w:tcBorders>
            <w:gridSpan w:val="12"/>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20" w:type="dxa"/>
            <w:vAlign w:val="bottom"/>
            <w:gridSpan w:val="10"/>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56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Acquired (A)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Disposed 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5"/>
              </w:rPr>
              <w:t>or Indirect</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(Instr. 3, 4 and 5)</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vMerge w:val="restart"/>
          </w:tcPr>
          <w:p>
            <w:pPr>
              <w:ind w:left="40"/>
              <w:spacing w:after="0" w:line="131"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8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40" w:type="dxa"/>
            <w:vAlign w:val="bottom"/>
            <w:vMerge w:val="restart"/>
          </w:tcPr>
          <w:p>
            <w:pPr>
              <w:jc w:val="center"/>
              <w:ind w:left="102"/>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0.0</w:t>
            </w:r>
            <w:r>
              <w:rPr>
                <w:rFonts w:ascii="Arial" w:cs="Arial" w:eastAsia="Arial" w:hAnsi="Arial"/>
                <w:sz w:val="21"/>
                <w:szCs w:val="21"/>
                <w:color w:val="008000"/>
                <w:w w:val="85"/>
                <w:vertAlign w:val="superscript"/>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90"/>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8"/>
              </w:rPr>
              <w:t>11,044</w:t>
            </w:r>
          </w:p>
        </w:tc>
        <w:tc>
          <w:tcPr>
            <w:tcW w:w="40" w:type="dxa"/>
            <w:vAlign w:val="bottom"/>
          </w:tcPr>
          <w:p>
            <w:pPr>
              <w:spacing w:after="0"/>
              <w:rPr>
                <w:sz w:val="16"/>
                <w:szCs w:val="16"/>
                <w:color w:val="auto"/>
              </w:rPr>
            </w:pPr>
          </w:p>
        </w:tc>
        <w:tc>
          <w:tcPr>
            <w:tcW w:w="700" w:type="dxa"/>
            <w:vAlign w:val="bottom"/>
            <w:gridSpan w:val="2"/>
            <w:vMerge w:val="restart"/>
          </w:tcPr>
          <w:p>
            <w:pPr>
              <w:ind w:left="1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gridSpan w:val="2"/>
          </w:tcPr>
          <w:p>
            <w:pPr>
              <w:ind w:left="60"/>
              <w:spacing w:after="0" w:line="139" w:lineRule="exact"/>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spacing w:after="0" w:line="139" w:lineRule="exact"/>
              <w:rPr>
                <w:sz w:val="20"/>
                <w:szCs w:val="20"/>
                <w:color w:val="auto"/>
              </w:rPr>
            </w:pPr>
            <w:r>
              <w:rPr>
                <w:rFonts w:ascii="Arial" w:cs="Arial" w:eastAsia="Arial" w:hAnsi="Arial"/>
                <w:sz w:val="13"/>
                <w:szCs w:val="13"/>
                <w:color w:val="0000FF"/>
                <w:w w:val="92"/>
              </w:rPr>
              <w:t>06/30/2013</w:t>
            </w:r>
          </w:p>
        </w:tc>
        <w:tc>
          <w:tcPr>
            <w:tcW w:w="1100" w:type="dxa"/>
            <w:vAlign w:val="bottom"/>
          </w:tcPr>
          <w:p>
            <w:pPr>
              <w:spacing w:after="0"/>
              <w:rPr>
                <w:sz w:val="12"/>
                <w:szCs w:val="12"/>
                <w:color w:val="auto"/>
              </w:rPr>
            </w:pPr>
          </w:p>
        </w:tc>
        <w:tc>
          <w:tcPr>
            <w:tcW w:w="780" w:type="dxa"/>
            <w:vAlign w:val="bottom"/>
            <w:gridSpan w:val="2"/>
          </w:tcPr>
          <w:p>
            <w:pPr>
              <w:jc w:val="center"/>
              <w:ind w:right="286"/>
              <w:spacing w:after="0" w:line="139" w:lineRule="exact"/>
              <w:rPr>
                <w:sz w:val="20"/>
                <w:szCs w:val="20"/>
                <w:color w:val="auto"/>
              </w:rPr>
            </w:pPr>
            <w:r>
              <w:rPr>
                <w:rFonts w:ascii="Arial" w:cs="Arial" w:eastAsia="Arial" w:hAnsi="Arial"/>
                <w:sz w:val="13"/>
                <w:szCs w:val="13"/>
                <w:color w:val="0000FF"/>
              </w:rPr>
              <w:t>M</w:t>
            </w:r>
          </w:p>
        </w:tc>
        <w:tc>
          <w:tcPr>
            <w:tcW w:w="540" w:type="dxa"/>
            <w:vAlign w:val="bottom"/>
          </w:tcPr>
          <w:p>
            <w:pPr>
              <w:spacing w:after="0"/>
              <w:rPr>
                <w:sz w:val="12"/>
                <w:szCs w:val="12"/>
                <w:color w:val="auto"/>
              </w:rPr>
            </w:pPr>
          </w:p>
        </w:tc>
        <w:tc>
          <w:tcPr>
            <w:tcW w:w="560" w:type="dxa"/>
            <w:vAlign w:val="bottom"/>
          </w:tcPr>
          <w:p>
            <w:pPr>
              <w:jc w:val="center"/>
              <w:spacing w:after="0" w:line="139" w:lineRule="exact"/>
              <w:rPr>
                <w:sz w:val="20"/>
                <w:szCs w:val="20"/>
                <w:color w:val="auto"/>
              </w:rPr>
            </w:pPr>
            <w:r>
              <w:rPr>
                <w:rFonts w:ascii="Arial" w:cs="Arial" w:eastAsia="Arial" w:hAnsi="Arial"/>
                <w:sz w:val="13"/>
                <w:szCs w:val="13"/>
                <w:color w:val="0000FF"/>
                <w:w w:val="85"/>
              </w:rPr>
              <w:t>11,044</w:t>
            </w:r>
          </w:p>
        </w:tc>
        <w:tc>
          <w:tcPr>
            <w:tcW w:w="800" w:type="dxa"/>
            <w:vAlign w:val="bottom"/>
          </w:tcPr>
          <w:p>
            <w:pPr>
              <w:ind w:left="400"/>
              <w:spacing w:after="0"/>
              <w:rPr>
                <w:sz w:val="20"/>
                <w:szCs w:val="20"/>
                <w:color w:val="auto"/>
              </w:rPr>
            </w:pPr>
            <w:r>
              <w:rPr>
                <w:rFonts w:ascii="Arial" w:cs="Arial" w:eastAsia="Arial" w:hAnsi="Arial"/>
                <w:sz w:val="11"/>
                <w:szCs w:val="11"/>
                <w:color w:val="008000"/>
              </w:rPr>
              <w:t>(6)</w:t>
            </w:r>
          </w:p>
        </w:tc>
        <w:tc>
          <w:tcPr>
            <w:tcW w:w="760" w:type="dxa"/>
            <w:vAlign w:val="bottom"/>
          </w:tcPr>
          <w:p>
            <w:pPr>
              <w:jc w:val="center"/>
              <w:spacing w:after="0"/>
              <w:rPr>
                <w:sz w:val="20"/>
                <w:szCs w:val="20"/>
                <w:color w:val="auto"/>
              </w:rPr>
            </w:pPr>
            <w:r>
              <w:rPr>
                <w:rFonts w:ascii="Arial" w:cs="Arial" w:eastAsia="Arial" w:hAnsi="Arial"/>
                <w:sz w:val="11"/>
                <w:szCs w:val="11"/>
                <w:color w:val="008000"/>
                <w:w w:val="96"/>
              </w:rPr>
              <w:t>(2)(6)</w:t>
            </w:r>
          </w:p>
        </w:tc>
        <w:tc>
          <w:tcPr>
            <w:tcW w:w="60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90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90"/>
              </w:rPr>
              <w:t>22,086</w:t>
            </w:r>
          </w:p>
        </w:tc>
        <w:tc>
          <w:tcPr>
            <w:tcW w:w="660" w:type="dxa"/>
            <w:vAlign w:val="bottom"/>
          </w:tcPr>
          <w:p>
            <w:pPr>
              <w:ind w:left="340"/>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line="235"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40" w:type="dxa"/>
            <w:vAlign w:val="bottom"/>
            <w:vMerge w:val="restart"/>
          </w:tcPr>
          <w:p>
            <w:pPr>
              <w:jc w:val="center"/>
              <w:ind w:left="102"/>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0.0</w:t>
            </w:r>
            <w:r>
              <w:rPr>
                <w:rFonts w:ascii="Arial" w:cs="Arial" w:eastAsia="Arial" w:hAnsi="Arial"/>
                <w:sz w:val="21"/>
                <w:szCs w:val="21"/>
                <w:color w:val="008000"/>
                <w:w w:val="85"/>
                <w:vertAlign w:val="superscript"/>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90"/>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9"/>
              </w:rPr>
              <w:t>5,622</w:t>
            </w:r>
          </w:p>
        </w:tc>
        <w:tc>
          <w:tcPr>
            <w:tcW w:w="40" w:type="dxa"/>
            <w:vAlign w:val="bottom"/>
          </w:tcPr>
          <w:p>
            <w:pPr>
              <w:spacing w:after="0"/>
              <w:rPr>
                <w:sz w:val="16"/>
                <w:szCs w:val="16"/>
                <w:color w:val="auto"/>
              </w:rPr>
            </w:pPr>
          </w:p>
        </w:tc>
        <w:tc>
          <w:tcPr>
            <w:tcW w:w="700" w:type="dxa"/>
            <w:vAlign w:val="bottom"/>
            <w:gridSpan w:val="2"/>
            <w:vMerge w:val="restart"/>
          </w:tcPr>
          <w:p>
            <w:pPr>
              <w:ind w:left="1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39" w:lineRule="exact"/>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92"/>
              </w:rPr>
              <w:t>06/30/2013</w:t>
            </w:r>
          </w:p>
        </w:tc>
        <w:tc>
          <w:tcPr>
            <w:tcW w:w="1100" w:type="dxa"/>
            <w:vAlign w:val="bottom"/>
          </w:tcPr>
          <w:p>
            <w:pPr>
              <w:spacing w:after="0"/>
              <w:rPr>
                <w:sz w:val="6"/>
                <w:szCs w:val="6"/>
                <w:color w:val="auto"/>
              </w:rPr>
            </w:pPr>
          </w:p>
        </w:tc>
        <w:tc>
          <w:tcPr>
            <w:tcW w:w="780" w:type="dxa"/>
            <w:vAlign w:val="bottom"/>
            <w:gridSpan w:val="2"/>
            <w:vMerge w:val="restart"/>
          </w:tcPr>
          <w:p>
            <w:pPr>
              <w:jc w:val="center"/>
              <w:ind w:right="286"/>
              <w:spacing w:after="0" w:line="139" w:lineRule="exact"/>
              <w:rPr>
                <w:sz w:val="20"/>
                <w:szCs w:val="20"/>
                <w:color w:val="auto"/>
              </w:rPr>
            </w:pPr>
            <w:r>
              <w:rPr>
                <w:rFonts w:ascii="Arial" w:cs="Arial" w:eastAsia="Arial" w:hAnsi="Arial"/>
                <w:sz w:val="13"/>
                <w:szCs w:val="13"/>
                <w:color w:val="0000FF"/>
              </w:rPr>
              <w:t>M</w:t>
            </w:r>
          </w:p>
        </w:tc>
        <w:tc>
          <w:tcPr>
            <w:tcW w:w="540" w:type="dxa"/>
            <w:vAlign w:val="bottom"/>
          </w:tcPr>
          <w:p>
            <w:pPr>
              <w:spacing w:after="0"/>
              <w:rPr>
                <w:sz w:val="6"/>
                <w:szCs w:val="6"/>
                <w:color w:val="auto"/>
              </w:rPr>
            </w:pPr>
          </w:p>
        </w:tc>
        <w:tc>
          <w:tcPr>
            <w:tcW w:w="56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92"/>
              </w:rPr>
              <w:t>5,622</w:t>
            </w:r>
          </w:p>
        </w:tc>
        <w:tc>
          <w:tcPr>
            <w:tcW w:w="800" w:type="dxa"/>
            <w:vAlign w:val="bottom"/>
            <w:vMerge w:val="restart"/>
          </w:tcPr>
          <w:p>
            <w:pPr>
              <w:ind w:left="400"/>
              <w:spacing w:after="0"/>
              <w:rPr>
                <w:sz w:val="20"/>
                <w:szCs w:val="20"/>
                <w:color w:val="auto"/>
              </w:rPr>
            </w:pPr>
            <w:r>
              <w:rPr>
                <w:rFonts w:ascii="Arial" w:cs="Arial" w:eastAsia="Arial" w:hAnsi="Arial"/>
                <w:sz w:val="11"/>
                <w:szCs w:val="11"/>
                <w:color w:val="008000"/>
              </w:rPr>
              <w:t>(6)</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rPr>
              <w:t>(6)</w:t>
            </w:r>
          </w:p>
        </w:tc>
        <w:tc>
          <w:tcPr>
            <w:tcW w:w="6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restart"/>
          </w:tcPr>
          <w:p>
            <w:pPr>
              <w:jc w:val="center"/>
              <w:ind w:left="199"/>
              <w:spacing w:after="0" w:line="139" w:lineRule="exact"/>
              <w:rPr>
                <w:sz w:val="20"/>
                <w:szCs w:val="20"/>
                <w:color w:val="auto"/>
              </w:rPr>
            </w:pPr>
            <w:r>
              <w:rPr>
                <w:rFonts w:ascii="Arial" w:cs="Arial" w:eastAsia="Arial" w:hAnsi="Arial"/>
                <w:sz w:val="13"/>
                <w:szCs w:val="13"/>
                <w:color w:val="0000FF"/>
                <w:w w:val="92"/>
              </w:rPr>
              <w:t>5,621</w:t>
            </w:r>
          </w:p>
        </w:tc>
        <w:tc>
          <w:tcPr>
            <w:tcW w:w="300" w:type="dxa"/>
            <w:vAlign w:val="bottom"/>
          </w:tcPr>
          <w:p>
            <w:pPr>
              <w:spacing w:after="0"/>
              <w:rPr>
                <w:sz w:val="6"/>
                <w:szCs w:val="6"/>
                <w:color w:val="auto"/>
              </w:rPr>
            </w:pPr>
          </w:p>
        </w:tc>
        <w:tc>
          <w:tcPr>
            <w:tcW w:w="660" w:type="dxa"/>
            <w:vAlign w:val="bottom"/>
            <w:vMerge w:val="restart"/>
          </w:tcPr>
          <w:p>
            <w:pPr>
              <w:ind w:left="340"/>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gridSpan w:val="2"/>
            <w:vMerge w:val="restart"/>
          </w:tcPr>
          <w:p>
            <w:pPr>
              <w:ind w:left="60"/>
              <w:spacing w:after="0" w:line="235"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(3)</w:t>
            </w: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00" w:type="dxa"/>
            <w:vAlign w:val="bottom"/>
            <w:tcBorders>
              <w:bottom w:val="single" w:sz="8" w:color="2C2C2C"/>
            </w:tcBorders>
            <w:gridSpan w:val="2"/>
            <w:vMerge w:val="continue"/>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40" w:type="dxa"/>
            <w:vAlign w:val="bottom"/>
            <w:vMerge w:val="restart"/>
          </w:tcPr>
          <w:p>
            <w:pPr>
              <w:jc w:val="center"/>
              <w:ind w:left="102"/>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0.0</w:t>
            </w:r>
            <w:r>
              <w:rPr>
                <w:rFonts w:ascii="Arial" w:cs="Arial" w:eastAsia="Arial" w:hAnsi="Arial"/>
                <w:sz w:val="21"/>
                <w:szCs w:val="21"/>
                <w:color w:val="008000"/>
                <w:w w:val="85"/>
                <w:vertAlign w:val="superscript"/>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80"/>
              </w:rPr>
              <w:t>11,115</w:t>
            </w:r>
            <w:r>
              <w:rPr>
                <w:rFonts w:ascii="Arial" w:cs="Arial" w:eastAsia="Arial" w:hAnsi="Arial"/>
                <w:sz w:val="21"/>
                <w:szCs w:val="21"/>
                <w:color w:val="008000"/>
                <w:w w:val="80"/>
                <w:vertAlign w:val="superscript"/>
              </w:rPr>
              <w:t>(5)</w:t>
            </w: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90"/>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4"/>
              </w:rPr>
              <w:t>11,115</w:t>
            </w:r>
          </w:p>
        </w:tc>
        <w:tc>
          <w:tcPr>
            <w:tcW w:w="40" w:type="dxa"/>
            <w:vAlign w:val="bottom"/>
          </w:tcPr>
          <w:p>
            <w:pPr>
              <w:spacing w:after="0"/>
              <w:rPr>
                <w:sz w:val="16"/>
                <w:szCs w:val="16"/>
                <w:color w:val="auto"/>
              </w:rPr>
            </w:pPr>
          </w:p>
        </w:tc>
        <w:tc>
          <w:tcPr>
            <w:tcW w:w="700" w:type="dxa"/>
            <w:vAlign w:val="bottom"/>
            <w:gridSpan w:val="2"/>
            <w:vMerge w:val="restart"/>
          </w:tcPr>
          <w:p>
            <w:pPr>
              <w:ind w:left="1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06/30/2013</w:t>
            </w:r>
          </w:p>
        </w:tc>
        <w:tc>
          <w:tcPr>
            <w:tcW w:w="1100" w:type="dxa"/>
            <w:vAlign w:val="bottom"/>
          </w:tcPr>
          <w:p>
            <w:pPr>
              <w:spacing w:after="0"/>
              <w:rPr>
                <w:sz w:val="13"/>
                <w:szCs w:val="13"/>
                <w:color w:val="auto"/>
              </w:rPr>
            </w:pPr>
          </w:p>
        </w:tc>
        <w:tc>
          <w:tcPr>
            <w:tcW w:w="780" w:type="dxa"/>
            <w:vAlign w:val="bottom"/>
            <w:gridSpan w:val="2"/>
          </w:tcPr>
          <w:p>
            <w:pPr>
              <w:jc w:val="center"/>
              <w:ind w:right="286"/>
              <w:spacing w:after="0"/>
              <w:rPr>
                <w:sz w:val="20"/>
                <w:szCs w:val="20"/>
                <w:color w:val="auto"/>
              </w:rPr>
            </w:pPr>
            <w:r>
              <w:rPr>
                <w:rFonts w:ascii="Arial" w:cs="Arial" w:eastAsia="Arial" w:hAnsi="Arial"/>
                <w:sz w:val="13"/>
                <w:szCs w:val="13"/>
                <w:color w:val="0000FF"/>
              </w:rPr>
              <w:t>M</w:t>
            </w:r>
          </w:p>
        </w:tc>
        <w:tc>
          <w:tcPr>
            <w:tcW w:w="5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800" w:type="dxa"/>
            <w:vAlign w:val="bottom"/>
          </w:tcPr>
          <w:p>
            <w:pPr>
              <w:ind w:left="400"/>
              <w:spacing w:after="0"/>
              <w:rPr>
                <w:sz w:val="20"/>
                <w:szCs w:val="20"/>
                <w:color w:val="auto"/>
              </w:rPr>
            </w:pPr>
            <w:r>
              <w:rPr>
                <w:rFonts w:ascii="Arial" w:cs="Arial" w:eastAsia="Arial" w:hAnsi="Arial"/>
                <w:sz w:val="11"/>
                <w:szCs w:val="11"/>
                <w:color w:val="008000"/>
              </w:rPr>
              <w:t>(6)</w:t>
            </w:r>
          </w:p>
        </w:tc>
        <w:tc>
          <w:tcPr>
            <w:tcW w:w="760" w:type="dxa"/>
            <w:vAlign w:val="bottom"/>
          </w:tcPr>
          <w:p>
            <w:pPr>
              <w:jc w:val="center"/>
              <w:spacing w:after="0"/>
              <w:rPr>
                <w:sz w:val="20"/>
                <w:szCs w:val="20"/>
                <w:color w:val="auto"/>
              </w:rPr>
            </w:pPr>
            <w:r>
              <w:rPr>
                <w:rFonts w:ascii="Arial" w:cs="Arial" w:eastAsia="Arial" w:hAnsi="Arial"/>
                <w:sz w:val="11"/>
                <w:szCs w:val="11"/>
                <w:color w:val="008000"/>
              </w:rPr>
              <w:t>(6)</w:t>
            </w:r>
          </w:p>
        </w:tc>
        <w:tc>
          <w:tcPr>
            <w:tcW w:w="60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600" w:type="dxa"/>
            <w:vAlign w:val="bottom"/>
          </w:tcPr>
          <w:p>
            <w:pPr>
              <w:jc w:val="center"/>
              <w:ind w:left="199"/>
              <w:spacing w:after="0"/>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13"/>
                <w:szCs w:val="13"/>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2"/>
            <w:vMerge w:val="restart"/>
          </w:tcPr>
          <w:p>
            <w:pPr>
              <w:ind w:left="60"/>
              <w:spacing w:after="0" w:line="222"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(5)</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jc w:val="center"/>
              <w:spacing w:after="0" w:line="144" w:lineRule="exact"/>
              <w:rPr>
                <w:sz w:val="20"/>
                <w:szCs w:val="20"/>
                <w:color w:val="auto"/>
              </w:rPr>
            </w:pPr>
            <w:r>
              <w:rPr>
                <w:rFonts w:ascii="Arial" w:cs="Arial" w:eastAsia="Arial" w:hAnsi="Arial"/>
                <w:sz w:val="13"/>
                <w:szCs w:val="13"/>
                <w:color w:val="0000FF"/>
                <w:w w:val="92"/>
              </w:rPr>
              <w:t>Stock</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90"/>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92"/>
              </w:rPr>
              <w:t>21,235</w:t>
            </w:r>
          </w:p>
        </w:tc>
        <w:tc>
          <w:tcPr>
            <w:tcW w:w="40" w:type="dxa"/>
            <w:vAlign w:val="bottom"/>
          </w:tcPr>
          <w:p>
            <w:pPr>
              <w:spacing w:after="0"/>
              <w:rPr>
                <w:sz w:val="16"/>
                <w:szCs w:val="16"/>
                <w:color w:val="auto"/>
              </w:rPr>
            </w:pPr>
          </w:p>
        </w:tc>
        <w:tc>
          <w:tcPr>
            <w:tcW w:w="700" w:type="dxa"/>
            <w:vAlign w:val="bottom"/>
            <w:gridSpan w:val="2"/>
            <w:vMerge w:val="restart"/>
          </w:tcPr>
          <w:p>
            <w:pPr>
              <w:ind w:left="1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gridSpan w:val="2"/>
          </w:tcPr>
          <w:p>
            <w:pPr>
              <w:ind w:left="60"/>
              <w:spacing w:after="0" w:line="139" w:lineRule="exact"/>
              <w:rPr>
                <w:sz w:val="20"/>
                <w:szCs w:val="20"/>
                <w:color w:val="auto"/>
              </w:rPr>
            </w:pPr>
            <w:r>
              <w:rPr>
                <w:rFonts w:ascii="Arial" w:cs="Arial" w:eastAsia="Arial" w:hAnsi="Arial"/>
                <w:sz w:val="13"/>
                <w:szCs w:val="13"/>
                <w:color w:val="0000FF"/>
              </w:rPr>
              <w:t>Stock</w:t>
            </w:r>
          </w:p>
        </w:tc>
        <w:tc>
          <w:tcPr>
            <w:tcW w:w="640" w:type="dxa"/>
            <w:vAlign w:val="bottom"/>
          </w:tcPr>
          <w:p>
            <w:pPr>
              <w:jc w:val="center"/>
              <w:ind w:left="102"/>
              <w:spacing w:after="0"/>
              <w:rPr>
                <w:sz w:val="20"/>
                <w:szCs w:val="20"/>
                <w:color w:val="auto"/>
              </w:rPr>
            </w:pPr>
            <w:r>
              <w:rPr>
                <w:rFonts w:ascii="Arial" w:cs="Arial" w:eastAsia="Arial" w:hAnsi="Arial"/>
                <w:sz w:val="11"/>
                <w:szCs w:val="11"/>
                <w:color w:val="008000"/>
                <w:w w:val="88"/>
              </w:rPr>
              <w:t>(2)</w:t>
            </w:r>
          </w:p>
        </w:tc>
        <w:tc>
          <w:tcPr>
            <w:tcW w:w="140" w:type="dxa"/>
            <w:vAlign w:val="bottom"/>
          </w:tcPr>
          <w:p>
            <w:pPr>
              <w:spacing w:after="0"/>
              <w:rPr>
                <w:sz w:val="12"/>
                <w:szCs w:val="12"/>
                <w:color w:val="auto"/>
              </w:rPr>
            </w:pPr>
          </w:p>
        </w:tc>
        <w:tc>
          <w:tcPr>
            <w:tcW w:w="1100" w:type="dxa"/>
            <w:vAlign w:val="bottom"/>
          </w:tcPr>
          <w:p>
            <w:pPr>
              <w:jc w:val="center"/>
              <w:spacing w:after="0" w:line="139" w:lineRule="exact"/>
              <w:rPr>
                <w:sz w:val="20"/>
                <w:szCs w:val="20"/>
                <w:color w:val="auto"/>
              </w:rPr>
            </w:pPr>
            <w:r>
              <w:rPr>
                <w:rFonts w:ascii="Arial" w:cs="Arial" w:eastAsia="Arial" w:hAnsi="Arial"/>
                <w:sz w:val="13"/>
                <w:szCs w:val="13"/>
                <w:color w:val="0000FF"/>
                <w:w w:val="92"/>
              </w:rPr>
              <w:t>06/30/2013</w:t>
            </w:r>
          </w:p>
        </w:tc>
        <w:tc>
          <w:tcPr>
            <w:tcW w:w="1100" w:type="dxa"/>
            <w:vAlign w:val="bottom"/>
          </w:tcPr>
          <w:p>
            <w:pPr>
              <w:spacing w:after="0"/>
              <w:rPr>
                <w:sz w:val="12"/>
                <w:szCs w:val="12"/>
                <w:color w:val="auto"/>
              </w:rPr>
            </w:pPr>
          </w:p>
        </w:tc>
        <w:tc>
          <w:tcPr>
            <w:tcW w:w="780" w:type="dxa"/>
            <w:vAlign w:val="bottom"/>
            <w:gridSpan w:val="2"/>
          </w:tcPr>
          <w:p>
            <w:pPr>
              <w:jc w:val="center"/>
              <w:ind w:right="286"/>
              <w:spacing w:after="0" w:line="139" w:lineRule="exact"/>
              <w:rPr>
                <w:sz w:val="20"/>
                <w:szCs w:val="20"/>
                <w:color w:val="auto"/>
              </w:rPr>
            </w:pPr>
            <w:r>
              <w:rPr>
                <w:rFonts w:ascii="Arial" w:cs="Arial" w:eastAsia="Arial" w:hAnsi="Arial"/>
                <w:sz w:val="13"/>
                <w:szCs w:val="13"/>
                <w:color w:val="0000FF"/>
                <w:w w:val="91"/>
              </w:rPr>
              <w:t>A</w:t>
            </w:r>
          </w:p>
        </w:tc>
        <w:tc>
          <w:tcPr>
            <w:tcW w:w="540" w:type="dxa"/>
            <w:vAlign w:val="bottom"/>
          </w:tcPr>
          <w:p>
            <w:pPr>
              <w:jc w:val="right"/>
              <w:spacing w:after="0" w:line="139" w:lineRule="exact"/>
              <w:rPr>
                <w:sz w:val="20"/>
                <w:szCs w:val="20"/>
                <w:color w:val="auto"/>
              </w:rPr>
            </w:pPr>
            <w:r>
              <w:rPr>
                <w:rFonts w:ascii="Arial" w:cs="Arial" w:eastAsia="Arial" w:hAnsi="Arial"/>
                <w:sz w:val="13"/>
                <w:szCs w:val="13"/>
                <w:color w:val="0000FF"/>
              </w:rPr>
              <w:t>21,235</w:t>
            </w:r>
          </w:p>
        </w:tc>
        <w:tc>
          <w:tcPr>
            <w:tcW w:w="560" w:type="dxa"/>
            <w:vAlign w:val="bottom"/>
          </w:tcPr>
          <w:p>
            <w:pPr>
              <w:spacing w:after="0"/>
              <w:rPr>
                <w:sz w:val="12"/>
                <w:szCs w:val="12"/>
                <w:color w:val="auto"/>
              </w:rPr>
            </w:pPr>
          </w:p>
        </w:tc>
        <w:tc>
          <w:tcPr>
            <w:tcW w:w="800" w:type="dxa"/>
            <w:vAlign w:val="bottom"/>
          </w:tcPr>
          <w:p>
            <w:pPr>
              <w:ind w:left="400"/>
              <w:spacing w:after="0"/>
              <w:rPr>
                <w:sz w:val="20"/>
                <w:szCs w:val="20"/>
                <w:color w:val="auto"/>
              </w:rPr>
            </w:pPr>
            <w:r>
              <w:rPr>
                <w:rFonts w:ascii="Arial" w:cs="Arial" w:eastAsia="Arial" w:hAnsi="Arial"/>
                <w:sz w:val="11"/>
                <w:szCs w:val="11"/>
                <w:color w:val="008000"/>
              </w:rPr>
              <w:t>(6)</w:t>
            </w:r>
          </w:p>
        </w:tc>
        <w:tc>
          <w:tcPr>
            <w:tcW w:w="760" w:type="dxa"/>
            <w:vAlign w:val="bottom"/>
          </w:tcPr>
          <w:p>
            <w:pPr>
              <w:jc w:val="center"/>
              <w:spacing w:after="0"/>
              <w:rPr>
                <w:sz w:val="20"/>
                <w:szCs w:val="20"/>
                <w:color w:val="auto"/>
              </w:rPr>
            </w:pPr>
            <w:r>
              <w:rPr>
                <w:rFonts w:ascii="Arial" w:cs="Arial" w:eastAsia="Arial" w:hAnsi="Arial"/>
                <w:sz w:val="11"/>
                <w:szCs w:val="11"/>
                <w:color w:val="008000"/>
              </w:rPr>
              <w:t>(6)</w:t>
            </w:r>
          </w:p>
        </w:tc>
        <w:tc>
          <w:tcPr>
            <w:tcW w:w="60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90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90"/>
              </w:rPr>
              <w:t>21,235</w:t>
            </w:r>
          </w:p>
        </w:tc>
        <w:tc>
          <w:tcPr>
            <w:tcW w:w="660" w:type="dxa"/>
            <w:vAlign w:val="bottom"/>
          </w:tcPr>
          <w:p>
            <w:pPr>
              <w:ind w:left="340"/>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line="235"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(7)</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40" w:type="dxa"/>
            <w:vAlign w:val="bottom"/>
            <w:vMerge w:val="restart"/>
          </w:tcPr>
          <w:p>
            <w:pPr>
              <w:jc w:val="center"/>
              <w:ind w:left="102"/>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0.0</w:t>
            </w:r>
            <w:r>
              <w:rPr>
                <w:rFonts w:ascii="Arial" w:cs="Arial" w:eastAsia="Arial" w:hAnsi="Arial"/>
                <w:sz w:val="21"/>
                <w:szCs w:val="21"/>
                <w:color w:val="008000"/>
                <w:w w:val="85"/>
                <w:vertAlign w:val="superscript"/>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90"/>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9"/>
              </w:rPr>
              <w:t>1,691</w:t>
            </w:r>
          </w:p>
        </w:tc>
        <w:tc>
          <w:tcPr>
            <w:tcW w:w="40" w:type="dxa"/>
            <w:vAlign w:val="bottom"/>
          </w:tcPr>
          <w:p>
            <w:pPr>
              <w:spacing w:after="0"/>
              <w:rPr>
                <w:sz w:val="16"/>
                <w:szCs w:val="16"/>
                <w:color w:val="auto"/>
              </w:rPr>
            </w:pPr>
          </w:p>
        </w:tc>
        <w:tc>
          <w:tcPr>
            <w:tcW w:w="700" w:type="dxa"/>
            <w:vAlign w:val="bottom"/>
            <w:gridSpan w:val="2"/>
            <w:vMerge w:val="restart"/>
          </w:tcPr>
          <w:p>
            <w:pPr>
              <w:ind w:left="1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39" w:lineRule="exact"/>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92"/>
              </w:rPr>
              <w:t>06/30/2013</w:t>
            </w:r>
          </w:p>
        </w:tc>
        <w:tc>
          <w:tcPr>
            <w:tcW w:w="1100" w:type="dxa"/>
            <w:vAlign w:val="bottom"/>
          </w:tcPr>
          <w:p>
            <w:pPr>
              <w:spacing w:after="0"/>
              <w:rPr>
                <w:sz w:val="6"/>
                <w:szCs w:val="6"/>
                <w:color w:val="auto"/>
              </w:rPr>
            </w:pPr>
          </w:p>
        </w:tc>
        <w:tc>
          <w:tcPr>
            <w:tcW w:w="780" w:type="dxa"/>
            <w:vAlign w:val="bottom"/>
            <w:gridSpan w:val="2"/>
            <w:vMerge w:val="restart"/>
          </w:tcPr>
          <w:p>
            <w:pPr>
              <w:jc w:val="center"/>
              <w:ind w:right="286"/>
              <w:spacing w:after="0" w:line="139" w:lineRule="exact"/>
              <w:rPr>
                <w:sz w:val="20"/>
                <w:szCs w:val="20"/>
                <w:color w:val="auto"/>
              </w:rPr>
            </w:pPr>
            <w:r>
              <w:rPr>
                <w:rFonts w:ascii="Arial" w:cs="Arial" w:eastAsia="Arial" w:hAnsi="Arial"/>
                <w:sz w:val="13"/>
                <w:szCs w:val="13"/>
                <w:color w:val="0000FF"/>
                <w:w w:val="91"/>
              </w:rPr>
              <w:t>A</w:t>
            </w:r>
          </w:p>
        </w:tc>
        <w:tc>
          <w:tcPr>
            <w:tcW w:w="540" w:type="dxa"/>
            <w:vAlign w:val="bottom"/>
            <w:vMerge w:val="restart"/>
          </w:tcPr>
          <w:p>
            <w:pPr>
              <w:jc w:val="right"/>
              <w:ind w:right="40"/>
              <w:spacing w:after="0" w:line="139" w:lineRule="exact"/>
              <w:rPr>
                <w:sz w:val="20"/>
                <w:szCs w:val="20"/>
                <w:color w:val="auto"/>
              </w:rPr>
            </w:pPr>
            <w:r>
              <w:rPr>
                <w:rFonts w:ascii="Arial" w:cs="Arial" w:eastAsia="Arial" w:hAnsi="Arial"/>
                <w:sz w:val="13"/>
                <w:szCs w:val="13"/>
                <w:color w:val="0000FF"/>
              </w:rPr>
              <w:t>1,691</w:t>
            </w:r>
          </w:p>
        </w:tc>
        <w:tc>
          <w:tcPr>
            <w:tcW w:w="560" w:type="dxa"/>
            <w:vAlign w:val="bottom"/>
          </w:tcPr>
          <w:p>
            <w:pPr>
              <w:spacing w:after="0"/>
              <w:rPr>
                <w:sz w:val="6"/>
                <w:szCs w:val="6"/>
                <w:color w:val="auto"/>
              </w:rPr>
            </w:pPr>
          </w:p>
        </w:tc>
        <w:tc>
          <w:tcPr>
            <w:tcW w:w="800" w:type="dxa"/>
            <w:vAlign w:val="bottom"/>
            <w:vMerge w:val="restart"/>
          </w:tcPr>
          <w:p>
            <w:pPr>
              <w:ind w:left="400"/>
              <w:spacing w:after="0"/>
              <w:rPr>
                <w:sz w:val="20"/>
                <w:szCs w:val="20"/>
                <w:color w:val="auto"/>
              </w:rPr>
            </w:pPr>
            <w:r>
              <w:rPr>
                <w:rFonts w:ascii="Arial" w:cs="Arial" w:eastAsia="Arial" w:hAnsi="Arial"/>
                <w:sz w:val="11"/>
                <w:szCs w:val="11"/>
                <w:color w:val="008000"/>
              </w:rPr>
              <w:t>(6)</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rPr>
              <w:t>(6)</w:t>
            </w:r>
          </w:p>
        </w:tc>
        <w:tc>
          <w:tcPr>
            <w:tcW w:w="6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restart"/>
          </w:tcPr>
          <w:p>
            <w:pPr>
              <w:jc w:val="center"/>
              <w:ind w:left="199"/>
              <w:spacing w:after="0" w:line="139" w:lineRule="exact"/>
              <w:rPr>
                <w:sz w:val="20"/>
                <w:szCs w:val="20"/>
                <w:color w:val="auto"/>
              </w:rPr>
            </w:pPr>
            <w:r>
              <w:rPr>
                <w:rFonts w:ascii="Arial" w:cs="Arial" w:eastAsia="Arial" w:hAnsi="Arial"/>
                <w:sz w:val="13"/>
                <w:szCs w:val="13"/>
                <w:color w:val="0000FF"/>
                <w:w w:val="92"/>
              </w:rPr>
              <w:t>1,691</w:t>
            </w:r>
          </w:p>
        </w:tc>
        <w:tc>
          <w:tcPr>
            <w:tcW w:w="300" w:type="dxa"/>
            <w:vAlign w:val="bottom"/>
          </w:tcPr>
          <w:p>
            <w:pPr>
              <w:spacing w:after="0"/>
              <w:rPr>
                <w:sz w:val="6"/>
                <w:szCs w:val="6"/>
                <w:color w:val="auto"/>
              </w:rPr>
            </w:pPr>
          </w:p>
        </w:tc>
        <w:tc>
          <w:tcPr>
            <w:tcW w:w="660" w:type="dxa"/>
            <w:vAlign w:val="bottom"/>
            <w:vMerge w:val="restart"/>
          </w:tcPr>
          <w:p>
            <w:pPr>
              <w:ind w:left="340"/>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(8)</w:t>
            </w: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40" w:right="740" w:firstLine="4"/>
        <w:spacing w:after="0" w:line="254"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June 30, 2012 pursuant to the Company's Salary Stock Plan (the "GMSSP") and vested upon grant.</w:t>
      </w:r>
    </w:p>
    <w:p>
      <w:pPr>
        <w:spacing w:after="0" w:line="23" w:lineRule="exact"/>
        <w:rPr>
          <w:rFonts w:ascii="Arial" w:cs="Arial" w:eastAsia="Arial" w:hAnsi="Arial"/>
          <w:sz w:val="13"/>
          <w:szCs w:val="13"/>
          <w:color w:val="008000"/>
        </w:rPr>
      </w:pPr>
    </w:p>
    <w:p>
      <w:pPr>
        <w:ind w:left="40" w:right="200" w:firstLine="4"/>
        <w:spacing w:after="0" w:line="265" w:lineRule="auto"/>
        <w:tabs>
          <w:tab w:leader="none" w:pos="17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Company's common stock (the "Stock"). Grants of SSUs are fully vested when made and will be settled in three equal, annual installments beginning one year after the date of grant. As recently amended, the GMSSP gives the employee the option of having a settlement made by delivery of the Stock or of cash in an amount equal to the fair market value of the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$33.26. The employee opted to have these settlements made by delivery of the stock.</w:t>
      </w:r>
    </w:p>
    <w:p>
      <w:pPr>
        <w:spacing w:after="0" w:line="17" w:lineRule="exact"/>
        <w:rPr>
          <w:rFonts w:ascii="Arial" w:cs="Arial" w:eastAsia="Arial" w:hAnsi="Arial"/>
          <w:sz w:val="12"/>
          <w:szCs w:val="12"/>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June 30, 2011.</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June 30, 2010.</w:t>
      </w:r>
    </w:p>
    <w:p>
      <w:pPr>
        <w:spacing w:after="0" w:line="46" w:lineRule="exact"/>
        <w:rPr>
          <w:rFonts w:ascii="Arial" w:cs="Arial" w:eastAsia="Arial" w:hAnsi="Arial"/>
          <w:sz w:val="13"/>
          <w:szCs w:val="13"/>
          <w:color w:val="008000"/>
        </w:rPr>
      </w:pPr>
    </w:p>
    <w:p>
      <w:pPr>
        <w:ind w:left="40" w:right="240" w:firstLine="4"/>
        <w:spacing w:after="0" w:line="305" w:lineRule="auto"/>
        <w:tabs>
          <w:tab w:leader="none" w:pos="17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On June 30, 2010 the employee received a grant of 11,116 SSUs, of which 3,705 SSUs were scheduled to be payable on June 30, 2013.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33,348 SSUs granted on June 30, 2010 of which 11,115 SSUs became payable on June 30, 2013.</w:t>
      </w:r>
    </w:p>
    <w:p>
      <w:pPr>
        <w:spacing w:after="0" w:line="1" w:lineRule="exact"/>
        <w:rPr>
          <w:rFonts w:ascii="Arial" w:cs="Arial" w:eastAsia="Arial" w:hAnsi="Arial"/>
          <w:sz w:val="11"/>
          <w:szCs w:val="11"/>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June 30, 2012 and will be settled in three equal, annual installments beginning June 30, 2014.</w:t>
      </w:r>
    </w:p>
    <w:p>
      <w:pPr>
        <w:spacing w:after="0" w:line="46" w:lineRule="exact"/>
        <w:rPr>
          <w:rFonts w:ascii="Arial" w:cs="Arial" w:eastAsia="Arial" w:hAnsi="Arial"/>
          <w:sz w:val="13"/>
          <w:szCs w:val="13"/>
          <w:color w:val="008000"/>
        </w:rPr>
      </w:pPr>
    </w:p>
    <w:p>
      <w:pPr>
        <w:ind w:left="40" w:right="760" w:firstLine="4"/>
        <w:spacing w:after="0" w:line="254"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June 30, 2013 and will be treated as if they were granted on March 31, 2013 (i.e., granted nunc pro tunc), so that they will be settled in three equal, annual installments beginning March 31, 2014.</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0"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/s/ Anne T. Larin, attorney-in-</w:t>
      </w:r>
      <w:r>
        <w:rPr>
          <w:sz w:val="20"/>
          <w:szCs w:val="20"/>
          <w:color w:val="auto"/>
        </w:rPr>
        <w:tab/>
      </w:r>
      <w:r>
        <w:rPr>
          <w:rFonts w:ascii="Arial" w:cs="Arial" w:eastAsia="Arial" w:hAnsi="Arial"/>
          <w:sz w:val="15"/>
          <w:szCs w:val="15"/>
          <w:color w:val="0000FF"/>
        </w:rPr>
        <w:t>07/02/2013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4358640</wp:posOffset>
            </wp:positionH>
            <wp:positionV relativeFrom="paragraph">
              <wp:posOffset>-10160</wp:posOffset>
            </wp:positionV>
            <wp:extent cx="19431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43100" cy="8255"/>
                    </a:xfrm>
                    <a:prstGeom prst="rect">
                      <a:avLst/>
                    </a:prstGeom>
                    <a:noFill/>
                  </pic:spPr>
                </pic:pic>
              </a:graphicData>
            </a:graphic>
          </wp:anchor>
        </w:drawing>
      </w:r>
    </w:p>
    <w:p>
      <w:pPr>
        <w:sectPr>
          <w:pgSz w:w="11900" w:h="16885" w:orient="portrait"/>
          <w:cols w:equalWidth="0" w:num="1">
            <w:col w:w="11520"/>
          </w:cols>
          <w:pgMar w:left="240" w:top="223" w:right="13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7"/>
          <w:szCs w:val="17"/>
          <w:color w:val="0000FF"/>
        </w:rPr>
        <w:t>fact for Mr. Amman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-10160</wp:posOffset>
            </wp:positionV>
            <wp:extent cx="8686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54"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2639" w:firstLine="4"/>
        <w:spacing w:after="0" w:line="313" w:lineRule="auto"/>
        <w:tabs>
          <w:tab w:leader="none" w:pos="13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492931"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2019-12-18T15:35:44Z</dcterms:created>
  <dcterms:modified xsi:type="dcterms:W3CDTF">2019-12-18T15:35:44Z</dcterms:modified>
</cp:coreProperties>
</file>