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Ardila Jaime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5,719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32,051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1,565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38.06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30,486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5,719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03/15/2015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5,719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Common Stock reported in this item was issued and delivered upon the vesting of a grant of Restricted Stock Units ("RSUs") awarded on March 15, 2012 pursuant to the Company's 2009 Long-Term Incentive Plan (the "GMLTIP"). This is the final installment of this delivery. The Company has determined that 25% of this award will not vest because the terms set forth in the GMLTIP cannot be satisfied.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Robert C. Shrosbree,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03/17/2015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 for Mr. Ardila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575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2019-12-08T22:35:22Z</dcterms:created>
  <dcterms:modified xsi:type="dcterms:W3CDTF">2019-12-08T22:35:22Z</dcterms:modified>
</cp:coreProperties>
</file>