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5113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11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BUSH WESLEY G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 w:line="104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GM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DETROIT</w:t>
            </w: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8,512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8,512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30,229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76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6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30,363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("DSUs")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-2466340</wp:posOffset>
            </wp:positionV>
            <wp:extent cx="29210" cy="24714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1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640" w:firstLine="2"/>
        <w:spacing w:after="0" w:line="25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dividends accrued on DSUs in 2022 that were credited as additional DSUs at the end of the year.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Tia. Y. Turk,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Bush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650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2023-01-04T16:30:32Z</dcterms:created>
  <dcterms:modified xsi:type="dcterms:W3CDTF">2023-01-04T16:30:32Z</dcterms:modified>
</cp:coreProperties>
</file>