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8553747.xml.htm"/>
      <w:bookmarkStart w:id="1" w:name="kswkform4_17085537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Johnson Gerald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43,134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128,832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15,014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113,818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18, 2021, and July 1, 2021, the Reporting Person received a grant of Performance Stock Units ("PSUs"). Under the grants, the PSUs could be earned based on the achievement of certain financial targets. The PSUs vested on February 18, 2024, and were awarded in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2226"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3356</Characters>
  <CharactersWithSpaces>3907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