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278765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ind w:left="1880"/>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TO § 240.13d-1(b), (c) AND (d) AND AMENDMENTS THERETO FILED</w:t>
      </w:r>
    </w:p>
    <w:p>
      <w:pPr>
        <w:jc w:val="center"/>
        <w:ind w:right="-59"/>
        <w:spacing w:after="0"/>
        <w:rPr>
          <w:sz w:val="20"/>
          <w:szCs w:val="20"/>
          <w:color w:val="auto"/>
        </w:rPr>
      </w:pPr>
      <w:r>
        <w:rPr>
          <w:rFonts w:ascii="Arial" w:cs="Arial" w:eastAsia="Arial" w:hAnsi="Arial"/>
          <w:sz w:val="22"/>
          <w:szCs w:val="22"/>
          <w:b w:val="1"/>
          <w:bCs w:val="1"/>
          <w:color w:val="auto"/>
        </w:rPr>
        <w:t>PURSUANT TO § 240.13d-2</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294005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GENERAL MOTORS COMPANY</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37045V100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7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279400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Rule 13d-1 (b)</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 (c)</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 (d)</w:t>
      </w:r>
    </w:p>
    <w:p>
      <w:pPr>
        <w:spacing w:after="0" w:line="256"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-113030</wp:posOffset>
            </wp:positionV>
            <wp:extent cx="191135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113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-207645</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2 of 22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-106045</wp:posOffset>
            </wp:positionV>
            <wp:extent cx="161163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4">
            <w:col w:w="840" w:space="340"/>
            <w:col w:w="3580" w:space="720"/>
            <w:col w:w="3200" w:space="720"/>
            <w:col w:w="1420"/>
          </w:cols>
          <w:pgMar w:left="600" w:top="283" w:right="479" w:bottom="1440" w:gutter="0" w:footer="0" w:header="0"/>
        </w:sectPr>
      </w:pPr>
    </w:p>
    <w:p>
      <w:pPr>
        <w:spacing w:after="0" w:line="62" w:lineRule="exact"/>
        <w:rPr>
          <w:sz w:val="20"/>
          <w:szCs w:val="20"/>
          <w:color w:val="auto"/>
        </w:rPr>
      </w:pPr>
    </w:p>
    <w:p>
      <w:pPr>
        <w:ind w:left="360" w:hanging="277"/>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-127635</wp:posOffset>
            </wp:positionV>
            <wp:extent cx="7003415" cy="5391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3415" cy="5391785"/>
                    </a:xfrm>
                    <a:prstGeom prst="rect">
                      <a:avLst/>
                    </a:prstGeom>
                    <a:noFill/>
                  </pic:spPr>
                </pic:pic>
              </a:graphicData>
            </a:graphic>
          </wp:anchor>
        </w:drawing>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Warren E. Buffett</w:t>
      </w:r>
    </w:p>
    <w:p>
      <w:pPr>
        <w:spacing w:after="0" w:line="21" w:lineRule="exact"/>
        <w:rPr>
          <w:sz w:val="20"/>
          <w:szCs w:val="20"/>
          <w:color w:val="auto"/>
        </w:rPr>
      </w:pPr>
    </w:p>
    <w:p>
      <w:pPr>
        <w:ind w:left="360" w:hanging="277"/>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360"/>
        <w:spacing w:after="0" w:line="207" w:lineRule="exact"/>
        <w:tabs>
          <w:tab w:leader="none" w:pos="116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360" w:hanging="277"/>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360" w:hanging="277"/>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United States Citizen</w:t>
      </w:r>
    </w:p>
    <w:p>
      <w:pPr>
        <w:sectPr>
          <w:pgSz w:w="11900" w:h="16838" w:orient="portrait"/>
          <w:cols w:equalWidth="0" w:num="1">
            <w:col w:w="10820"/>
          </w:cols>
          <w:pgMar w:left="600" w:top="28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63" w:hanging="263"/>
        <w:spacing w:after="0"/>
        <w:tabs>
          <w:tab w:leader="none" w:pos="263"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72,500,000 shares</w:t>
      </w:r>
    </w:p>
    <w:p>
      <w:pPr>
        <w:spacing w:after="0" w:line="21" w:lineRule="exact"/>
        <w:rPr>
          <w:sz w:val="20"/>
          <w:szCs w:val="20"/>
          <w:color w:val="auto"/>
        </w:rPr>
      </w:pPr>
    </w:p>
    <w:p>
      <w:pPr>
        <w:ind w:left="263" w:hanging="263"/>
        <w:spacing w:after="0"/>
        <w:tabs>
          <w:tab w:leader="none" w:pos="263"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72,500,000 shares</w:t>
      </w:r>
    </w:p>
    <w:p>
      <w:pPr>
        <w:spacing w:after="0" w:line="21" w:lineRule="exact"/>
        <w:rPr>
          <w:sz w:val="20"/>
          <w:szCs w:val="20"/>
          <w:color w:val="auto"/>
        </w:rPr>
      </w:pPr>
    </w:p>
    <w:p>
      <w:pPr>
        <w:sectPr>
          <w:pgSz w:w="11900" w:h="16838" w:orient="portrait"/>
          <w:cols w:equalWidth="0" w:num="2">
            <w:col w:w="1340" w:space="197"/>
            <w:col w:w="9283"/>
          </w:cols>
          <w:pgMar w:left="600" w:top="283" w:right="479" w:bottom="1440" w:gutter="0" w:footer="0" w:header="0"/>
          <w:type w:val="continuous"/>
        </w:sect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72,500,000 shares</w:t>
      </w:r>
    </w:p>
    <w:p>
      <w:pPr>
        <w:spacing w:after="0" w:line="21" w:lineRule="exact"/>
        <w:rPr>
          <w:sz w:val="20"/>
          <w:szCs w:val="20"/>
          <w:color w:val="auto"/>
        </w:rPr>
      </w:pPr>
    </w:p>
    <w:p>
      <w:pPr>
        <w:spacing w:after="0" w:line="207" w:lineRule="exact"/>
        <w:tabs>
          <w:tab w:leader="none" w:pos="3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Not Applicable.</w:t>
      </w:r>
    </w:p>
    <w:p>
      <w:pPr>
        <w:spacing w:after="0" w:line="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5.1%</w:t>
      </w:r>
    </w:p>
    <w:p>
      <w:pPr>
        <w:spacing w:after="0" w:line="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w:t>
      </w:r>
    </w:p>
    <w:p>
      <w:pPr>
        <w:sectPr>
          <w:pgSz w:w="11900" w:h="16838" w:orient="portrait"/>
          <w:cols w:equalWidth="0" w:num="1">
            <w:col w:w="10820"/>
          </w:cols>
          <w:pgMar w:left="600" w:top="283" w:right="47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b w:val="1"/>
          <w:bCs w:val="1"/>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-113030</wp:posOffset>
            </wp:positionV>
            <wp:extent cx="191135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113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-207645</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3 of 22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-106045</wp:posOffset>
            </wp:positionV>
            <wp:extent cx="161163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4">
            <w:col w:w="840" w:space="340"/>
            <w:col w:w="3580" w:space="720"/>
            <w:col w:w="3200" w:space="720"/>
            <w:col w:w="1420"/>
          </w:cols>
          <w:pgMar w:left="600" w:top="283" w:right="479" w:bottom="1440" w:gutter="0" w:footer="0" w:header="0"/>
        </w:sectPr>
      </w:pPr>
    </w:p>
    <w:p>
      <w:pPr>
        <w:spacing w:after="0" w:line="62" w:lineRule="exact"/>
        <w:rPr>
          <w:sz w:val="20"/>
          <w:szCs w:val="20"/>
          <w:color w:val="auto"/>
        </w:rPr>
      </w:pPr>
    </w:p>
    <w:p>
      <w:pPr>
        <w:ind w:left="360" w:hanging="277"/>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-127635</wp:posOffset>
            </wp:positionV>
            <wp:extent cx="7003415" cy="53924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3415" cy="5392420"/>
                    </a:xfrm>
                    <a:prstGeom prst="rect">
                      <a:avLst/>
                    </a:prstGeom>
                    <a:noFill/>
                  </pic:spPr>
                </pic:pic>
              </a:graphicData>
            </a:graphic>
          </wp:anchor>
        </w:drawing>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Berkshire Hathaway Inc.</w:t>
      </w:r>
    </w:p>
    <w:p>
      <w:pPr>
        <w:spacing w:after="0" w:line="21" w:lineRule="exact"/>
        <w:rPr>
          <w:sz w:val="20"/>
          <w:szCs w:val="20"/>
          <w:color w:val="auto"/>
        </w:rPr>
      </w:pPr>
    </w:p>
    <w:p>
      <w:pPr>
        <w:ind w:left="360" w:hanging="277"/>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360"/>
        <w:spacing w:after="0" w:line="207" w:lineRule="exact"/>
        <w:tabs>
          <w:tab w:leader="none" w:pos="116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360" w:hanging="277"/>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360" w:hanging="277"/>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State of Delaware</w:t>
      </w:r>
    </w:p>
    <w:p>
      <w:pPr>
        <w:sectPr>
          <w:pgSz w:w="11900" w:h="16838" w:orient="portrait"/>
          <w:cols w:equalWidth="0" w:num="1">
            <w:col w:w="10820"/>
          </w:cols>
          <w:pgMar w:left="600" w:top="28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63" w:hanging="263"/>
        <w:spacing w:after="0"/>
        <w:tabs>
          <w:tab w:leader="none" w:pos="263"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72,500,000 shares</w:t>
      </w:r>
    </w:p>
    <w:p>
      <w:pPr>
        <w:spacing w:after="0" w:line="21" w:lineRule="exact"/>
        <w:rPr>
          <w:sz w:val="20"/>
          <w:szCs w:val="20"/>
          <w:color w:val="auto"/>
        </w:rPr>
      </w:pPr>
    </w:p>
    <w:p>
      <w:pPr>
        <w:ind w:left="263" w:hanging="263"/>
        <w:spacing w:after="0"/>
        <w:tabs>
          <w:tab w:leader="none" w:pos="263"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72,500,000 shares</w:t>
      </w:r>
    </w:p>
    <w:p>
      <w:pPr>
        <w:spacing w:after="0" w:line="21" w:lineRule="exact"/>
        <w:rPr>
          <w:sz w:val="20"/>
          <w:szCs w:val="20"/>
          <w:color w:val="auto"/>
        </w:rPr>
      </w:pPr>
    </w:p>
    <w:p>
      <w:pPr>
        <w:sectPr>
          <w:pgSz w:w="11900" w:h="16838" w:orient="portrait"/>
          <w:cols w:equalWidth="0" w:num="2">
            <w:col w:w="1340" w:space="197"/>
            <w:col w:w="9283"/>
          </w:cols>
          <w:pgMar w:left="600" w:top="283" w:right="479" w:bottom="1440" w:gutter="0" w:footer="0" w:header="0"/>
          <w:type w:val="continuous"/>
        </w:sect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72,500,000 shares</w:t>
      </w:r>
    </w:p>
    <w:p>
      <w:pPr>
        <w:spacing w:after="0" w:line="21" w:lineRule="exact"/>
        <w:rPr>
          <w:sz w:val="20"/>
          <w:szCs w:val="20"/>
          <w:color w:val="auto"/>
        </w:rPr>
      </w:pPr>
    </w:p>
    <w:p>
      <w:pPr>
        <w:spacing w:after="0" w:line="207" w:lineRule="exact"/>
        <w:tabs>
          <w:tab w:leader="none" w:pos="3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Not applicable.</w:t>
      </w:r>
    </w:p>
    <w:p>
      <w:pPr>
        <w:spacing w:after="0" w:line="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5.1%</w:t>
      </w:r>
    </w:p>
    <w:p>
      <w:pPr>
        <w:spacing w:after="0" w:line="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HC, CO</w:t>
      </w:r>
    </w:p>
    <w:p>
      <w:pPr>
        <w:sectPr>
          <w:pgSz w:w="11900" w:h="16838" w:orient="portrait"/>
          <w:cols w:equalWidth="0" w:num="1">
            <w:col w:w="10820"/>
          </w:cols>
          <w:pgMar w:left="600" w:top="283" w:right="4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b w:val="1"/>
          <w:bCs w:val="1"/>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-113030</wp:posOffset>
            </wp:positionV>
            <wp:extent cx="191135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113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-207645</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4 of 22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-106045</wp:posOffset>
            </wp:positionV>
            <wp:extent cx="161163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4">
            <w:col w:w="840" w:space="340"/>
            <w:col w:w="3580" w:space="720"/>
            <w:col w:w="3200" w:space="720"/>
            <w:col w:w="1420"/>
          </w:cols>
          <w:pgMar w:left="600" w:top="283" w:right="479" w:bottom="1440" w:gutter="0" w:footer="0" w:header="0"/>
        </w:sectPr>
      </w:pPr>
    </w:p>
    <w:p>
      <w:pPr>
        <w:spacing w:after="0" w:line="62" w:lineRule="exact"/>
        <w:rPr>
          <w:sz w:val="20"/>
          <w:szCs w:val="20"/>
          <w:color w:val="auto"/>
        </w:rPr>
      </w:pPr>
    </w:p>
    <w:p>
      <w:pPr>
        <w:ind w:left="360" w:hanging="277"/>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-127635</wp:posOffset>
            </wp:positionV>
            <wp:extent cx="7003415" cy="5391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3415" cy="5391785"/>
                    </a:xfrm>
                    <a:prstGeom prst="rect">
                      <a:avLst/>
                    </a:prstGeom>
                    <a:noFill/>
                  </pic:spPr>
                </pic:pic>
              </a:graphicData>
            </a:graphic>
          </wp:anchor>
        </w:drawing>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National Indemnity Company</w:t>
      </w:r>
    </w:p>
    <w:p>
      <w:pPr>
        <w:spacing w:after="0" w:line="21" w:lineRule="exact"/>
        <w:rPr>
          <w:sz w:val="20"/>
          <w:szCs w:val="20"/>
          <w:color w:val="auto"/>
        </w:rPr>
      </w:pPr>
    </w:p>
    <w:p>
      <w:pPr>
        <w:ind w:left="360" w:hanging="277"/>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360"/>
        <w:spacing w:after="0" w:line="207" w:lineRule="exact"/>
        <w:tabs>
          <w:tab w:leader="none" w:pos="116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360" w:hanging="277"/>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360" w:hanging="277"/>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State of Nebraska</w:t>
      </w:r>
    </w:p>
    <w:p>
      <w:pPr>
        <w:sectPr>
          <w:pgSz w:w="11900" w:h="16838" w:orient="portrait"/>
          <w:cols w:equalWidth="0" w:num="1">
            <w:col w:w="10820"/>
          </w:cols>
          <w:pgMar w:left="600" w:top="28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63" w:hanging="263"/>
        <w:spacing w:after="0"/>
        <w:tabs>
          <w:tab w:leader="none" w:pos="263"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44,572,662 shares</w:t>
      </w:r>
    </w:p>
    <w:p>
      <w:pPr>
        <w:spacing w:after="0" w:line="21" w:lineRule="exact"/>
        <w:rPr>
          <w:sz w:val="20"/>
          <w:szCs w:val="20"/>
          <w:color w:val="auto"/>
        </w:rPr>
      </w:pPr>
    </w:p>
    <w:p>
      <w:pPr>
        <w:ind w:left="263" w:hanging="263"/>
        <w:spacing w:after="0"/>
        <w:tabs>
          <w:tab w:leader="none" w:pos="263"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44,572,662 shares</w:t>
      </w:r>
    </w:p>
    <w:p>
      <w:pPr>
        <w:spacing w:after="0" w:line="21" w:lineRule="exact"/>
        <w:rPr>
          <w:sz w:val="20"/>
          <w:szCs w:val="20"/>
          <w:color w:val="auto"/>
        </w:rPr>
      </w:pPr>
    </w:p>
    <w:p>
      <w:pPr>
        <w:sectPr>
          <w:pgSz w:w="11900" w:h="16838" w:orient="portrait"/>
          <w:cols w:equalWidth="0" w:num="2">
            <w:col w:w="1340" w:space="197"/>
            <w:col w:w="9283"/>
          </w:cols>
          <w:pgMar w:left="600" w:top="283" w:right="479" w:bottom="1440" w:gutter="0" w:footer="0" w:header="0"/>
          <w:type w:val="continuous"/>
        </w:sect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44,572,662 shares</w:t>
      </w:r>
    </w:p>
    <w:p>
      <w:pPr>
        <w:spacing w:after="0" w:line="21" w:lineRule="exact"/>
        <w:rPr>
          <w:sz w:val="20"/>
          <w:szCs w:val="20"/>
          <w:color w:val="auto"/>
        </w:rPr>
      </w:pPr>
    </w:p>
    <w:p>
      <w:pPr>
        <w:spacing w:after="0" w:line="207" w:lineRule="exact"/>
        <w:tabs>
          <w:tab w:leader="none" w:pos="3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Not applicable.</w:t>
      </w:r>
    </w:p>
    <w:p>
      <w:pPr>
        <w:spacing w:after="0" w:line="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3.1%</w:t>
      </w:r>
    </w:p>
    <w:p>
      <w:pPr>
        <w:spacing w:after="0" w:line="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IC, CO</w:t>
      </w:r>
    </w:p>
    <w:p>
      <w:pPr>
        <w:sectPr>
          <w:pgSz w:w="11900" w:h="16838" w:orient="portrait"/>
          <w:cols w:equalWidth="0" w:num="1">
            <w:col w:w="10820"/>
          </w:cols>
          <w:pgMar w:left="600" w:top="283" w:right="4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-113030</wp:posOffset>
            </wp:positionV>
            <wp:extent cx="191135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113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-207645</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5 of 22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-106045</wp:posOffset>
            </wp:positionV>
            <wp:extent cx="161163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4">
            <w:col w:w="840" w:space="340"/>
            <w:col w:w="3580" w:space="720"/>
            <w:col w:w="3200" w:space="720"/>
            <w:col w:w="1420"/>
          </w:cols>
          <w:pgMar w:left="600" w:top="283" w:right="479" w:bottom="1440" w:gutter="0" w:footer="0" w:header="0"/>
        </w:sectPr>
      </w:pPr>
    </w:p>
    <w:p>
      <w:pPr>
        <w:spacing w:after="0" w:line="62" w:lineRule="exact"/>
        <w:rPr>
          <w:sz w:val="20"/>
          <w:szCs w:val="20"/>
          <w:color w:val="auto"/>
        </w:rPr>
      </w:pPr>
    </w:p>
    <w:p>
      <w:pPr>
        <w:ind w:left="360" w:hanging="277"/>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-127635</wp:posOffset>
            </wp:positionV>
            <wp:extent cx="7003415" cy="53924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3415" cy="5392420"/>
                    </a:xfrm>
                    <a:prstGeom prst="rect">
                      <a:avLst/>
                    </a:prstGeom>
                    <a:noFill/>
                  </pic:spPr>
                </pic:pic>
              </a:graphicData>
            </a:graphic>
          </wp:anchor>
        </w:drawing>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GEICO Corporation</w:t>
      </w:r>
    </w:p>
    <w:p>
      <w:pPr>
        <w:spacing w:after="0" w:line="21" w:lineRule="exact"/>
        <w:rPr>
          <w:sz w:val="20"/>
          <w:szCs w:val="20"/>
          <w:color w:val="auto"/>
        </w:rPr>
      </w:pPr>
    </w:p>
    <w:p>
      <w:pPr>
        <w:ind w:left="360" w:hanging="277"/>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360"/>
        <w:spacing w:after="0" w:line="207" w:lineRule="exact"/>
        <w:tabs>
          <w:tab w:leader="none" w:pos="116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360" w:hanging="277"/>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360" w:hanging="277"/>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State of Delaware</w:t>
      </w:r>
    </w:p>
    <w:p>
      <w:pPr>
        <w:sectPr>
          <w:pgSz w:w="11900" w:h="16838" w:orient="portrait"/>
          <w:cols w:equalWidth="0" w:num="1">
            <w:col w:w="10820"/>
          </w:cols>
          <w:pgMar w:left="600" w:top="28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63" w:hanging="263"/>
        <w:spacing w:after="0"/>
        <w:tabs>
          <w:tab w:leader="none" w:pos="263"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24,887,209 shares</w:t>
      </w:r>
    </w:p>
    <w:p>
      <w:pPr>
        <w:spacing w:after="0" w:line="21" w:lineRule="exact"/>
        <w:rPr>
          <w:sz w:val="20"/>
          <w:szCs w:val="20"/>
          <w:color w:val="auto"/>
        </w:rPr>
      </w:pPr>
    </w:p>
    <w:p>
      <w:pPr>
        <w:ind w:left="263" w:hanging="263"/>
        <w:spacing w:after="0"/>
        <w:tabs>
          <w:tab w:leader="none" w:pos="263"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24,887,209 shares</w:t>
      </w:r>
    </w:p>
    <w:p>
      <w:pPr>
        <w:spacing w:after="0" w:line="21" w:lineRule="exact"/>
        <w:rPr>
          <w:sz w:val="20"/>
          <w:szCs w:val="20"/>
          <w:color w:val="auto"/>
        </w:rPr>
      </w:pPr>
    </w:p>
    <w:p>
      <w:pPr>
        <w:sectPr>
          <w:pgSz w:w="11900" w:h="16838" w:orient="portrait"/>
          <w:cols w:equalWidth="0" w:num="2">
            <w:col w:w="1340" w:space="197"/>
            <w:col w:w="9283"/>
          </w:cols>
          <w:pgMar w:left="600" w:top="283" w:right="479" w:bottom="1440" w:gutter="0" w:footer="0" w:header="0"/>
          <w:type w:val="continuous"/>
        </w:sect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24,887,209 shares</w:t>
      </w:r>
    </w:p>
    <w:p>
      <w:pPr>
        <w:spacing w:after="0" w:line="21" w:lineRule="exact"/>
        <w:rPr>
          <w:sz w:val="20"/>
          <w:szCs w:val="20"/>
          <w:color w:val="auto"/>
        </w:rPr>
      </w:pPr>
    </w:p>
    <w:p>
      <w:pPr>
        <w:spacing w:after="0" w:line="207" w:lineRule="exact"/>
        <w:tabs>
          <w:tab w:leader="none" w:pos="3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Not applicable.</w:t>
      </w:r>
    </w:p>
    <w:p>
      <w:pPr>
        <w:spacing w:after="0" w:line="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1.7%</w:t>
      </w:r>
    </w:p>
    <w:p>
      <w:pPr>
        <w:spacing w:after="0" w:line="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HC, CO</w:t>
      </w:r>
    </w:p>
    <w:p>
      <w:pPr>
        <w:sectPr>
          <w:pgSz w:w="11900" w:h="16838" w:orient="portrait"/>
          <w:cols w:equalWidth="0" w:num="1">
            <w:col w:w="10820"/>
          </w:cols>
          <w:pgMar w:left="600" w:top="283" w:right="47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-113030</wp:posOffset>
            </wp:positionV>
            <wp:extent cx="191135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113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-207645</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6 of 22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-106045</wp:posOffset>
            </wp:positionV>
            <wp:extent cx="161163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4">
            <w:col w:w="840" w:space="340"/>
            <w:col w:w="3580" w:space="720"/>
            <w:col w:w="3200" w:space="720"/>
            <w:col w:w="1420"/>
          </w:cols>
          <w:pgMar w:left="600" w:top="283" w:right="479" w:bottom="1440" w:gutter="0" w:footer="0" w:header="0"/>
        </w:sectPr>
      </w:pPr>
    </w:p>
    <w:p>
      <w:pPr>
        <w:spacing w:after="0" w:line="62" w:lineRule="exact"/>
        <w:rPr>
          <w:sz w:val="20"/>
          <w:szCs w:val="20"/>
          <w:color w:val="auto"/>
        </w:rPr>
      </w:pPr>
    </w:p>
    <w:p>
      <w:pPr>
        <w:ind w:left="360" w:hanging="277"/>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-127635</wp:posOffset>
            </wp:positionV>
            <wp:extent cx="7003415" cy="53917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3415" cy="5391785"/>
                    </a:xfrm>
                    <a:prstGeom prst="rect">
                      <a:avLst/>
                    </a:prstGeom>
                    <a:noFill/>
                  </pic:spPr>
                </pic:pic>
              </a:graphicData>
            </a:graphic>
          </wp:anchor>
        </w:drawing>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Government Employees Insurance Company</w:t>
      </w:r>
    </w:p>
    <w:p>
      <w:pPr>
        <w:spacing w:after="0" w:line="21" w:lineRule="exact"/>
        <w:rPr>
          <w:sz w:val="20"/>
          <w:szCs w:val="20"/>
          <w:color w:val="auto"/>
        </w:rPr>
      </w:pPr>
    </w:p>
    <w:p>
      <w:pPr>
        <w:ind w:left="360" w:hanging="277"/>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360"/>
        <w:spacing w:after="0" w:line="207" w:lineRule="exact"/>
        <w:tabs>
          <w:tab w:leader="none" w:pos="116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360" w:hanging="277"/>
        <w:spacing w:after="0"/>
        <w:tabs>
          <w:tab w:leader="none" w:pos="3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360" w:hanging="277"/>
        <w:spacing w:after="0"/>
        <w:tabs>
          <w:tab w:leader="none" w:pos="3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State of Nebraska</w:t>
      </w:r>
    </w:p>
    <w:p>
      <w:pPr>
        <w:sectPr>
          <w:pgSz w:w="11900" w:h="16838" w:orient="portrait"/>
          <w:cols w:equalWidth="0" w:num="1">
            <w:col w:w="10820"/>
          </w:cols>
          <w:pgMar w:left="600" w:top="28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63" w:hanging="263"/>
        <w:spacing w:after="0"/>
        <w:tabs>
          <w:tab w:leader="none" w:pos="263"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11,739,909 shares</w:t>
      </w:r>
    </w:p>
    <w:p>
      <w:pPr>
        <w:spacing w:after="0" w:line="21" w:lineRule="exact"/>
        <w:rPr>
          <w:sz w:val="20"/>
          <w:szCs w:val="20"/>
          <w:color w:val="auto"/>
        </w:rPr>
      </w:pPr>
    </w:p>
    <w:p>
      <w:pPr>
        <w:ind w:left="263" w:hanging="263"/>
        <w:spacing w:after="0"/>
        <w:tabs>
          <w:tab w:leader="none" w:pos="263"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11,739,909 shares</w:t>
      </w:r>
    </w:p>
    <w:p>
      <w:pPr>
        <w:spacing w:after="0" w:line="21" w:lineRule="exact"/>
        <w:rPr>
          <w:sz w:val="20"/>
          <w:szCs w:val="20"/>
          <w:color w:val="auto"/>
        </w:rPr>
      </w:pPr>
    </w:p>
    <w:p>
      <w:pPr>
        <w:sectPr>
          <w:pgSz w:w="11900" w:h="16838" w:orient="portrait"/>
          <w:cols w:equalWidth="0" w:num="2">
            <w:col w:w="1340" w:space="197"/>
            <w:col w:w="9283"/>
          </w:cols>
          <w:pgMar w:left="600" w:top="283" w:right="479" w:bottom="1440" w:gutter="0" w:footer="0" w:header="0"/>
          <w:type w:val="continuous"/>
        </w:sect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11,739,909 shares</w:t>
      </w:r>
    </w:p>
    <w:p>
      <w:pPr>
        <w:spacing w:after="0" w:line="21" w:lineRule="exact"/>
        <w:rPr>
          <w:sz w:val="20"/>
          <w:szCs w:val="20"/>
          <w:color w:val="auto"/>
        </w:rPr>
      </w:pPr>
    </w:p>
    <w:p>
      <w:pPr>
        <w:spacing w:after="0" w:line="207" w:lineRule="exact"/>
        <w:tabs>
          <w:tab w:leader="none" w:pos="3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Not applicable.</w:t>
      </w:r>
    </w:p>
    <w:p>
      <w:pPr>
        <w:spacing w:after="0" w:line="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0.8%</w:t>
      </w:r>
    </w:p>
    <w:p>
      <w:pPr>
        <w:spacing w:after="0" w:line="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IC, CO</w:t>
      </w:r>
    </w:p>
    <w:p>
      <w:pPr>
        <w:sectPr>
          <w:pgSz w:w="11900" w:h="16838" w:orient="portrait"/>
          <w:cols w:equalWidth="0" w:num="1">
            <w:col w:w="10820"/>
          </w:cols>
          <w:pgMar w:left="600" w:top="283" w:right="4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-113030</wp:posOffset>
            </wp:positionV>
            <wp:extent cx="191135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113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-207645</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7 of 22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-106045</wp:posOffset>
            </wp:positionV>
            <wp:extent cx="161163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4">
            <w:col w:w="840" w:space="340"/>
            <w:col w:w="3580" w:space="720"/>
            <w:col w:w="3200" w:space="720"/>
            <w:col w:w="1420"/>
          </w:cols>
          <w:pgMar w:left="600" w:top="283" w:right="479" w:bottom="1440" w:gutter="0" w:footer="0" w:header="0"/>
        </w:sectPr>
      </w:pPr>
    </w:p>
    <w:p>
      <w:pPr>
        <w:spacing w:after="0" w:line="62" w:lineRule="exact"/>
        <w:rPr>
          <w:sz w:val="20"/>
          <w:szCs w:val="20"/>
          <w:color w:val="auto"/>
        </w:rPr>
      </w:pPr>
    </w:p>
    <w:p>
      <w:pPr>
        <w:ind w:left="360" w:hanging="277"/>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-127635</wp:posOffset>
            </wp:positionV>
            <wp:extent cx="7003415" cy="5392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3415" cy="5392420"/>
                    </a:xfrm>
                    <a:prstGeom prst="rect">
                      <a:avLst/>
                    </a:prstGeom>
                    <a:noFill/>
                  </pic:spPr>
                </pic:pic>
              </a:graphicData>
            </a:graphic>
          </wp:anchor>
        </w:drawing>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GEICO Indemnity Company</w:t>
      </w:r>
    </w:p>
    <w:p>
      <w:pPr>
        <w:spacing w:after="0" w:line="21" w:lineRule="exact"/>
        <w:rPr>
          <w:sz w:val="20"/>
          <w:szCs w:val="20"/>
          <w:color w:val="auto"/>
        </w:rPr>
      </w:pPr>
    </w:p>
    <w:p>
      <w:pPr>
        <w:ind w:left="360" w:hanging="277"/>
        <w:spacing w:after="0"/>
        <w:tabs>
          <w:tab w:leader="none" w:pos="3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360"/>
        <w:spacing w:after="0" w:line="207" w:lineRule="exact"/>
        <w:tabs>
          <w:tab w:leader="none" w:pos="116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360" w:hanging="277"/>
        <w:spacing w:after="0"/>
        <w:tabs>
          <w:tab w:leader="none" w:pos="3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360" w:hanging="277"/>
        <w:spacing w:after="0"/>
        <w:tabs>
          <w:tab w:leader="none" w:pos="3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State of Nebraska</w:t>
      </w:r>
    </w:p>
    <w:p>
      <w:pPr>
        <w:sectPr>
          <w:pgSz w:w="11900" w:h="16838" w:orient="portrait"/>
          <w:cols w:equalWidth="0" w:num="1">
            <w:col w:w="10820"/>
          </w:cols>
          <w:pgMar w:left="600" w:top="28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63" w:hanging="263"/>
        <w:spacing w:after="0"/>
        <w:tabs>
          <w:tab w:leader="none" w:pos="263"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7,945,845 shares</w:t>
      </w:r>
    </w:p>
    <w:p>
      <w:pPr>
        <w:spacing w:after="0" w:line="21" w:lineRule="exact"/>
        <w:rPr>
          <w:sz w:val="20"/>
          <w:szCs w:val="20"/>
          <w:color w:val="auto"/>
        </w:rPr>
      </w:pPr>
    </w:p>
    <w:p>
      <w:pPr>
        <w:ind w:left="263" w:hanging="263"/>
        <w:spacing w:after="0"/>
        <w:tabs>
          <w:tab w:leader="none" w:pos="263"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7,945,845 shares</w:t>
      </w:r>
    </w:p>
    <w:p>
      <w:pPr>
        <w:spacing w:after="0" w:line="21" w:lineRule="exact"/>
        <w:rPr>
          <w:sz w:val="20"/>
          <w:szCs w:val="20"/>
          <w:color w:val="auto"/>
        </w:rPr>
      </w:pPr>
    </w:p>
    <w:p>
      <w:pPr>
        <w:sectPr>
          <w:pgSz w:w="11900" w:h="16838" w:orient="portrait"/>
          <w:cols w:equalWidth="0" w:num="2">
            <w:col w:w="1340" w:space="197"/>
            <w:col w:w="9283"/>
          </w:cols>
          <w:pgMar w:left="600" w:top="283" w:right="479" w:bottom="1440" w:gutter="0" w:footer="0" w:header="0"/>
          <w:type w:val="continuous"/>
        </w:sect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7,945,845 shares</w:t>
      </w:r>
    </w:p>
    <w:p>
      <w:pPr>
        <w:spacing w:after="0" w:line="21" w:lineRule="exact"/>
        <w:rPr>
          <w:sz w:val="20"/>
          <w:szCs w:val="20"/>
          <w:color w:val="auto"/>
        </w:rPr>
      </w:pPr>
    </w:p>
    <w:p>
      <w:pPr>
        <w:spacing w:after="0" w:line="207" w:lineRule="exact"/>
        <w:tabs>
          <w:tab w:leader="none" w:pos="3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Not applicable.</w:t>
      </w:r>
    </w:p>
    <w:p>
      <w:pPr>
        <w:spacing w:after="0" w:line="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0.6%</w:t>
      </w:r>
    </w:p>
    <w:p>
      <w:pPr>
        <w:spacing w:after="0" w:line="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IC, CO</w:t>
      </w:r>
    </w:p>
    <w:p>
      <w:pPr>
        <w:sectPr>
          <w:pgSz w:w="11900" w:h="16838" w:orient="portrait"/>
          <w:cols w:equalWidth="0" w:num="1">
            <w:col w:w="10820"/>
          </w:cols>
          <w:pgMar w:left="600" w:top="283" w:right="4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b w:val="1"/>
          <w:bCs w:val="1"/>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-113030</wp:posOffset>
            </wp:positionV>
            <wp:extent cx="191135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113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-207645</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8 of 22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-106045</wp:posOffset>
            </wp:positionV>
            <wp:extent cx="161163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4">
            <w:col w:w="840" w:space="340"/>
            <w:col w:w="3580" w:space="720"/>
            <w:col w:w="3200" w:space="720"/>
            <w:col w:w="1420"/>
          </w:cols>
          <w:pgMar w:left="600" w:top="283" w:right="479" w:bottom="1440" w:gutter="0" w:footer="0" w:header="0"/>
        </w:sectPr>
      </w:pPr>
    </w:p>
    <w:p>
      <w:pPr>
        <w:spacing w:after="0" w:line="62" w:lineRule="exact"/>
        <w:rPr>
          <w:sz w:val="20"/>
          <w:szCs w:val="20"/>
          <w:color w:val="auto"/>
        </w:rPr>
      </w:pPr>
    </w:p>
    <w:p>
      <w:pPr>
        <w:ind w:left="360" w:hanging="277"/>
        <w:spacing w:after="0"/>
        <w:tabs>
          <w:tab w:leader="none" w:pos="3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-127635</wp:posOffset>
            </wp:positionV>
            <wp:extent cx="7003415" cy="53917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3415" cy="5391785"/>
                    </a:xfrm>
                    <a:prstGeom prst="rect">
                      <a:avLst/>
                    </a:prstGeom>
                    <a:noFill/>
                  </pic:spPr>
                </pic:pic>
              </a:graphicData>
            </a:graphic>
          </wp:anchor>
        </w:drawing>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National Fire &amp; Marine Insurance Company</w:t>
      </w:r>
    </w:p>
    <w:p>
      <w:pPr>
        <w:spacing w:after="0" w:line="21" w:lineRule="exact"/>
        <w:rPr>
          <w:sz w:val="20"/>
          <w:szCs w:val="20"/>
          <w:color w:val="auto"/>
        </w:rPr>
      </w:pPr>
    </w:p>
    <w:p>
      <w:pPr>
        <w:ind w:left="360" w:hanging="277"/>
        <w:spacing w:after="0"/>
        <w:tabs>
          <w:tab w:leader="none" w:pos="3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360"/>
        <w:spacing w:after="0" w:line="207" w:lineRule="exact"/>
        <w:tabs>
          <w:tab w:leader="none" w:pos="116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360" w:hanging="277"/>
        <w:spacing w:after="0"/>
        <w:tabs>
          <w:tab w:leader="none" w:pos="3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360" w:hanging="277"/>
        <w:spacing w:after="0"/>
        <w:tabs>
          <w:tab w:leader="none" w:pos="3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State of Nebraska</w:t>
      </w:r>
    </w:p>
    <w:p>
      <w:pPr>
        <w:sectPr>
          <w:pgSz w:w="11900" w:h="16838" w:orient="portrait"/>
          <w:cols w:equalWidth="0" w:num="1">
            <w:col w:w="10820"/>
          </w:cols>
          <w:pgMar w:left="600" w:top="28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63" w:hanging="263"/>
        <w:spacing w:after="0"/>
        <w:tabs>
          <w:tab w:leader="none" w:pos="263"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8,402,338 shares</w:t>
      </w:r>
    </w:p>
    <w:p>
      <w:pPr>
        <w:spacing w:after="0" w:line="21" w:lineRule="exact"/>
        <w:rPr>
          <w:sz w:val="20"/>
          <w:szCs w:val="20"/>
          <w:color w:val="auto"/>
        </w:rPr>
      </w:pPr>
    </w:p>
    <w:p>
      <w:pPr>
        <w:ind w:left="263" w:hanging="263"/>
        <w:spacing w:after="0"/>
        <w:tabs>
          <w:tab w:leader="none" w:pos="263"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8,402,338 shares</w:t>
      </w:r>
    </w:p>
    <w:p>
      <w:pPr>
        <w:spacing w:after="0" w:line="21" w:lineRule="exact"/>
        <w:rPr>
          <w:sz w:val="20"/>
          <w:szCs w:val="20"/>
          <w:color w:val="auto"/>
        </w:rPr>
      </w:pPr>
    </w:p>
    <w:p>
      <w:pPr>
        <w:sectPr>
          <w:pgSz w:w="11900" w:h="16838" w:orient="portrait"/>
          <w:cols w:equalWidth="0" w:num="2">
            <w:col w:w="1340" w:space="197"/>
            <w:col w:w="9283"/>
          </w:cols>
          <w:pgMar w:left="600" w:top="283" w:right="479" w:bottom="1440" w:gutter="0" w:footer="0" w:header="0"/>
          <w:type w:val="continuous"/>
        </w:sect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8,402,338 shares</w:t>
      </w:r>
    </w:p>
    <w:p>
      <w:pPr>
        <w:spacing w:after="0" w:line="21" w:lineRule="exact"/>
        <w:rPr>
          <w:sz w:val="20"/>
          <w:szCs w:val="20"/>
          <w:color w:val="auto"/>
        </w:rPr>
      </w:pPr>
    </w:p>
    <w:p>
      <w:pPr>
        <w:spacing w:after="0" w:line="207" w:lineRule="exact"/>
        <w:tabs>
          <w:tab w:leader="none" w:pos="3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Not applicable.</w:t>
      </w:r>
    </w:p>
    <w:p>
      <w:pPr>
        <w:spacing w:after="0" w:line="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0.6%</w:t>
      </w:r>
    </w:p>
    <w:p>
      <w:pPr>
        <w:spacing w:after="0" w:line="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IC, CO</w:t>
      </w:r>
    </w:p>
    <w:p>
      <w:pPr>
        <w:sectPr>
          <w:pgSz w:w="11900" w:h="16838" w:orient="portrait"/>
          <w:cols w:equalWidth="0" w:num="1">
            <w:col w:w="10820"/>
          </w:cols>
          <w:pgMar w:left="600" w:top="283" w:right="4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b w:val="1"/>
          <w:bCs w:val="1"/>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-113030</wp:posOffset>
            </wp:positionV>
            <wp:extent cx="191135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113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-207645</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9 of 22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-106045</wp:posOffset>
            </wp:positionV>
            <wp:extent cx="161163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4">
            <w:col w:w="840" w:space="340"/>
            <w:col w:w="3580" w:space="720"/>
            <w:col w:w="3200" w:space="720"/>
            <w:col w:w="1420"/>
          </w:cols>
          <w:pgMar w:left="600" w:top="283" w:right="479" w:bottom="1440" w:gutter="0" w:footer="0" w:header="0"/>
        </w:sectPr>
      </w:pPr>
    </w:p>
    <w:p>
      <w:pPr>
        <w:spacing w:after="0" w:line="62" w:lineRule="exact"/>
        <w:rPr>
          <w:sz w:val="20"/>
          <w:szCs w:val="20"/>
          <w:color w:val="auto"/>
        </w:rPr>
      </w:pPr>
    </w:p>
    <w:p>
      <w:pPr>
        <w:ind w:left="360" w:hanging="277"/>
        <w:spacing w:after="0"/>
        <w:tabs>
          <w:tab w:leader="none" w:pos="3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-127635</wp:posOffset>
            </wp:positionV>
            <wp:extent cx="7003415" cy="53917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3415" cy="5391785"/>
                    </a:xfrm>
                    <a:prstGeom prst="rect">
                      <a:avLst/>
                    </a:prstGeom>
                    <a:noFill/>
                  </pic:spPr>
                </pic:pic>
              </a:graphicData>
            </a:graphic>
          </wp:anchor>
        </w:drawing>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GEICO Casualty Company</w:t>
      </w:r>
    </w:p>
    <w:p>
      <w:pPr>
        <w:spacing w:after="0" w:line="21" w:lineRule="exact"/>
        <w:rPr>
          <w:sz w:val="20"/>
          <w:szCs w:val="20"/>
          <w:color w:val="auto"/>
        </w:rPr>
      </w:pPr>
    </w:p>
    <w:p>
      <w:pPr>
        <w:ind w:left="360" w:hanging="277"/>
        <w:spacing w:after="0"/>
        <w:tabs>
          <w:tab w:leader="none" w:pos="3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360"/>
        <w:spacing w:after="0" w:line="207" w:lineRule="exact"/>
        <w:tabs>
          <w:tab w:leader="none" w:pos="116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360" w:hanging="277"/>
        <w:spacing w:after="0"/>
        <w:tabs>
          <w:tab w:leader="none" w:pos="3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360" w:hanging="277"/>
        <w:spacing w:after="0"/>
        <w:tabs>
          <w:tab w:leader="none" w:pos="3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State of Nebraska</w:t>
      </w:r>
    </w:p>
    <w:p>
      <w:pPr>
        <w:sectPr>
          <w:pgSz w:w="11900" w:h="16838" w:orient="portrait"/>
          <w:cols w:equalWidth="0" w:num="1">
            <w:col w:w="10820"/>
          </w:cols>
          <w:pgMar w:left="600" w:top="28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63" w:hanging="263"/>
        <w:spacing w:after="0"/>
        <w:tabs>
          <w:tab w:leader="none" w:pos="263"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3,869,700 shares</w:t>
      </w:r>
    </w:p>
    <w:p>
      <w:pPr>
        <w:spacing w:after="0" w:line="21" w:lineRule="exact"/>
        <w:rPr>
          <w:sz w:val="20"/>
          <w:szCs w:val="20"/>
          <w:color w:val="auto"/>
        </w:rPr>
      </w:pPr>
    </w:p>
    <w:p>
      <w:pPr>
        <w:ind w:left="263" w:hanging="263"/>
        <w:spacing w:after="0"/>
        <w:tabs>
          <w:tab w:leader="none" w:pos="263"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3,869,700 shares</w:t>
      </w:r>
    </w:p>
    <w:p>
      <w:pPr>
        <w:spacing w:after="0" w:line="21" w:lineRule="exact"/>
        <w:rPr>
          <w:sz w:val="20"/>
          <w:szCs w:val="20"/>
          <w:color w:val="auto"/>
        </w:rPr>
      </w:pPr>
    </w:p>
    <w:p>
      <w:pPr>
        <w:sectPr>
          <w:pgSz w:w="11900" w:h="16838" w:orient="portrait"/>
          <w:cols w:equalWidth="0" w:num="2">
            <w:col w:w="1340" w:space="197"/>
            <w:col w:w="9283"/>
          </w:cols>
          <w:pgMar w:left="600" w:top="283" w:right="479" w:bottom="1440" w:gutter="0" w:footer="0" w:header="0"/>
          <w:type w:val="continuous"/>
        </w:sect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3,869,700 shares</w:t>
      </w:r>
    </w:p>
    <w:p>
      <w:pPr>
        <w:spacing w:after="0" w:line="21" w:lineRule="exact"/>
        <w:rPr>
          <w:sz w:val="20"/>
          <w:szCs w:val="20"/>
          <w:color w:val="auto"/>
        </w:rPr>
      </w:pPr>
    </w:p>
    <w:p>
      <w:pPr>
        <w:spacing w:after="0" w:line="207" w:lineRule="exact"/>
        <w:tabs>
          <w:tab w:leader="none" w:pos="3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Not applicable.</w:t>
      </w:r>
    </w:p>
    <w:p>
      <w:pPr>
        <w:spacing w:after="0" w:line="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0.3%</w:t>
      </w:r>
    </w:p>
    <w:p>
      <w:pPr>
        <w:spacing w:after="0" w:line="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IC, CO</w:t>
      </w:r>
    </w:p>
    <w:p>
      <w:pPr>
        <w:sectPr>
          <w:pgSz w:w="11900" w:h="16838" w:orient="portrait"/>
          <w:cols w:equalWidth="0" w:num="1">
            <w:col w:w="10820"/>
          </w:cols>
          <w:pgMar w:left="600" w:top="283" w:right="47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-113030</wp:posOffset>
            </wp:positionV>
            <wp:extent cx="191135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113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-207645</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10 of 22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-106045</wp:posOffset>
            </wp:positionV>
            <wp:extent cx="161163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4">
            <w:col w:w="840" w:space="340"/>
            <w:col w:w="3580" w:space="720"/>
            <w:col w:w="3120" w:space="720"/>
            <w:col w:w="1500"/>
          </w:cols>
          <w:pgMar w:left="600" w:top="283" w:right="479" w:bottom="1440" w:gutter="0" w:footer="0" w:header="0"/>
        </w:sectPr>
      </w:pPr>
    </w:p>
    <w:p>
      <w:pPr>
        <w:spacing w:after="0" w:line="62" w:lineRule="exact"/>
        <w:rPr>
          <w:sz w:val="20"/>
          <w:szCs w:val="20"/>
          <w:color w:val="auto"/>
        </w:rPr>
      </w:pPr>
    </w:p>
    <w:p>
      <w:pPr>
        <w:ind w:left="360" w:hanging="277"/>
        <w:spacing w:after="0"/>
        <w:tabs>
          <w:tab w:leader="none" w:pos="3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-127635</wp:posOffset>
            </wp:positionV>
            <wp:extent cx="7003415" cy="53917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3415" cy="5391785"/>
                    </a:xfrm>
                    <a:prstGeom prst="rect">
                      <a:avLst/>
                    </a:prstGeom>
                    <a:noFill/>
                  </pic:spPr>
                </pic:pic>
              </a:graphicData>
            </a:graphic>
          </wp:anchor>
        </w:drawing>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GEICO Secure Insurance Company</w:t>
      </w:r>
    </w:p>
    <w:p>
      <w:pPr>
        <w:spacing w:after="0" w:line="21" w:lineRule="exact"/>
        <w:rPr>
          <w:sz w:val="20"/>
          <w:szCs w:val="20"/>
          <w:color w:val="auto"/>
        </w:rPr>
      </w:pPr>
    </w:p>
    <w:p>
      <w:pPr>
        <w:ind w:left="360" w:hanging="277"/>
        <w:spacing w:after="0"/>
        <w:tabs>
          <w:tab w:leader="none" w:pos="3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360"/>
        <w:spacing w:after="0" w:line="207" w:lineRule="exact"/>
        <w:tabs>
          <w:tab w:leader="none" w:pos="116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360" w:hanging="277"/>
        <w:spacing w:after="0"/>
        <w:tabs>
          <w:tab w:leader="none" w:pos="3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360" w:hanging="277"/>
        <w:spacing w:after="0"/>
        <w:tabs>
          <w:tab w:leader="none" w:pos="3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State of Nebraska</w:t>
      </w:r>
    </w:p>
    <w:p>
      <w:pPr>
        <w:sectPr>
          <w:pgSz w:w="11900" w:h="16838" w:orient="portrait"/>
          <w:cols w:equalWidth="0" w:num="1">
            <w:col w:w="10820"/>
          </w:cols>
          <w:pgMar w:left="600" w:top="28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63" w:hanging="263"/>
        <w:spacing w:after="0"/>
        <w:tabs>
          <w:tab w:leader="none" w:pos="263"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435,400 shares</w:t>
      </w:r>
    </w:p>
    <w:p>
      <w:pPr>
        <w:spacing w:after="0" w:line="21" w:lineRule="exact"/>
        <w:rPr>
          <w:sz w:val="20"/>
          <w:szCs w:val="20"/>
          <w:color w:val="auto"/>
        </w:rPr>
      </w:pPr>
    </w:p>
    <w:p>
      <w:pPr>
        <w:ind w:left="263" w:hanging="263"/>
        <w:spacing w:after="0"/>
        <w:tabs>
          <w:tab w:leader="none" w:pos="263"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435,400 shares</w:t>
      </w:r>
    </w:p>
    <w:p>
      <w:pPr>
        <w:spacing w:after="0" w:line="21" w:lineRule="exact"/>
        <w:rPr>
          <w:sz w:val="20"/>
          <w:szCs w:val="20"/>
          <w:color w:val="auto"/>
        </w:rPr>
      </w:pPr>
    </w:p>
    <w:p>
      <w:pPr>
        <w:sectPr>
          <w:pgSz w:w="11900" w:h="16838" w:orient="portrait"/>
          <w:cols w:equalWidth="0" w:num="2">
            <w:col w:w="1340" w:space="197"/>
            <w:col w:w="9283"/>
          </w:cols>
          <w:pgMar w:left="600" w:top="283" w:right="479" w:bottom="1440" w:gutter="0" w:footer="0" w:header="0"/>
          <w:type w:val="continuous"/>
        </w:sect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435,400 shares</w:t>
      </w:r>
    </w:p>
    <w:p>
      <w:pPr>
        <w:spacing w:after="0" w:line="21" w:lineRule="exact"/>
        <w:rPr>
          <w:sz w:val="20"/>
          <w:szCs w:val="20"/>
          <w:color w:val="auto"/>
        </w:rPr>
      </w:pPr>
    </w:p>
    <w:p>
      <w:pPr>
        <w:spacing w:after="0" w:line="207" w:lineRule="exact"/>
        <w:tabs>
          <w:tab w:leader="none" w:pos="3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Not applicable.</w:t>
      </w:r>
    </w:p>
    <w:p>
      <w:pPr>
        <w:spacing w:after="0" w:line="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Less than 0.1%</w:t>
      </w:r>
    </w:p>
    <w:p>
      <w:pPr>
        <w:spacing w:after="0" w:line="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IC, CO</w:t>
      </w:r>
    </w:p>
    <w:p>
      <w:pPr>
        <w:sectPr>
          <w:pgSz w:w="11900" w:h="16838" w:orient="portrait"/>
          <w:cols w:equalWidth="0" w:num="1">
            <w:col w:w="10820"/>
          </w:cols>
          <w:pgMar w:left="600" w:top="283" w:right="4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-113030</wp:posOffset>
            </wp:positionV>
            <wp:extent cx="191135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113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-207645</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11 of 22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-106045</wp:posOffset>
            </wp:positionV>
            <wp:extent cx="161163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4">
            <w:col w:w="840" w:space="340"/>
            <w:col w:w="3580" w:space="720"/>
            <w:col w:w="3120" w:space="720"/>
            <w:col w:w="1500"/>
          </w:cols>
          <w:pgMar w:left="600" w:top="283" w:right="479" w:bottom="1440" w:gutter="0" w:footer="0" w:header="0"/>
        </w:sectPr>
      </w:pPr>
    </w:p>
    <w:p>
      <w:pPr>
        <w:spacing w:after="0" w:line="62" w:lineRule="exact"/>
        <w:rPr>
          <w:sz w:val="20"/>
          <w:szCs w:val="20"/>
          <w:color w:val="auto"/>
        </w:rPr>
      </w:pPr>
    </w:p>
    <w:p>
      <w:pPr>
        <w:ind w:left="360" w:hanging="277"/>
        <w:spacing w:after="0"/>
        <w:tabs>
          <w:tab w:leader="none" w:pos="3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-127635</wp:posOffset>
            </wp:positionV>
            <wp:extent cx="7003415" cy="53924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3415" cy="5392420"/>
                    </a:xfrm>
                    <a:prstGeom prst="rect">
                      <a:avLst/>
                    </a:prstGeom>
                    <a:noFill/>
                  </pic:spPr>
                </pic:pic>
              </a:graphicData>
            </a:graphic>
          </wp:anchor>
        </w:drawing>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GEICO Advantage Insurance Company</w:t>
      </w:r>
    </w:p>
    <w:p>
      <w:pPr>
        <w:spacing w:after="0" w:line="21" w:lineRule="exact"/>
        <w:rPr>
          <w:sz w:val="20"/>
          <w:szCs w:val="20"/>
          <w:color w:val="auto"/>
        </w:rPr>
      </w:pPr>
    </w:p>
    <w:p>
      <w:pPr>
        <w:ind w:left="360" w:hanging="277"/>
        <w:spacing w:after="0"/>
        <w:tabs>
          <w:tab w:leader="none" w:pos="3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360"/>
        <w:spacing w:after="0" w:line="207" w:lineRule="exact"/>
        <w:tabs>
          <w:tab w:leader="none" w:pos="116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360" w:hanging="277"/>
        <w:spacing w:after="0"/>
        <w:tabs>
          <w:tab w:leader="none" w:pos="3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360" w:hanging="277"/>
        <w:spacing w:after="0"/>
        <w:tabs>
          <w:tab w:leader="none" w:pos="3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State of Nebraska</w:t>
      </w:r>
    </w:p>
    <w:p>
      <w:pPr>
        <w:sectPr>
          <w:pgSz w:w="11900" w:h="16838" w:orient="portrait"/>
          <w:cols w:equalWidth="0" w:num="1">
            <w:col w:w="10820"/>
          </w:cols>
          <w:pgMar w:left="600" w:top="28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63" w:hanging="263"/>
        <w:spacing w:after="0"/>
        <w:tabs>
          <w:tab w:leader="none" w:pos="263"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447,170 shares</w:t>
      </w:r>
    </w:p>
    <w:p>
      <w:pPr>
        <w:spacing w:after="0" w:line="21" w:lineRule="exact"/>
        <w:rPr>
          <w:sz w:val="20"/>
          <w:szCs w:val="20"/>
          <w:color w:val="auto"/>
        </w:rPr>
      </w:pPr>
    </w:p>
    <w:p>
      <w:pPr>
        <w:ind w:left="263" w:hanging="263"/>
        <w:spacing w:after="0"/>
        <w:tabs>
          <w:tab w:leader="none" w:pos="263"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447,170 shares</w:t>
      </w:r>
    </w:p>
    <w:p>
      <w:pPr>
        <w:spacing w:after="0" w:line="21" w:lineRule="exact"/>
        <w:rPr>
          <w:sz w:val="20"/>
          <w:szCs w:val="20"/>
          <w:color w:val="auto"/>
        </w:rPr>
      </w:pPr>
    </w:p>
    <w:p>
      <w:pPr>
        <w:sectPr>
          <w:pgSz w:w="11900" w:h="16838" w:orient="portrait"/>
          <w:cols w:equalWidth="0" w:num="2">
            <w:col w:w="1340" w:space="197"/>
            <w:col w:w="9283"/>
          </w:cols>
          <w:pgMar w:left="600" w:top="283" w:right="479" w:bottom="1440" w:gutter="0" w:footer="0" w:header="0"/>
          <w:type w:val="continuous"/>
        </w:sect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447,170 shares</w:t>
      </w:r>
    </w:p>
    <w:p>
      <w:pPr>
        <w:spacing w:after="0" w:line="21" w:lineRule="exact"/>
        <w:rPr>
          <w:sz w:val="20"/>
          <w:szCs w:val="20"/>
          <w:color w:val="auto"/>
        </w:rPr>
      </w:pPr>
    </w:p>
    <w:p>
      <w:pPr>
        <w:spacing w:after="0" w:line="207" w:lineRule="exact"/>
        <w:tabs>
          <w:tab w:leader="none" w:pos="3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Not applicable.</w:t>
      </w:r>
    </w:p>
    <w:p>
      <w:pPr>
        <w:spacing w:after="0" w:line="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Less than 0.1%</w:t>
      </w:r>
    </w:p>
    <w:p>
      <w:pPr>
        <w:spacing w:after="0" w:line="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IC, CO</w:t>
      </w:r>
    </w:p>
    <w:p>
      <w:pPr>
        <w:sectPr>
          <w:pgSz w:w="11900" w:h="16838" w:orient="portrait"/>
          <w:cols w:equalWidth="0" w:num="1">
            <w:col w:w="10820"/>
          </w:cols>
          <w:pgMar w:left="600" w:top="283" w:right="47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-113030</wp:posOffset>
            </wp:positionV>
            <wp:extent cx="191135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113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-207645</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12 of 22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-106045</wp:posOffset>
            </wp:positionV>
            <wp:extent cx="161163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4">
            <w:col w:w="840" w:space="340"/>
            <w:col w:w="3580" w:space="720"/>
            <w:col w:w="3120" w:space="720"/>
            <w:col w:w="1500"/>
          </w:cols>
          <w:pgMar w:left="600" w:top="283" w:right="479" w:bottom="1440" w:gutter="0" w:footer="0" w:header="0"/>
        </w:sectPr>
      </w:pPr>
    </w:p>
    <w:p>
      <w:pPr>
        <w:spacing w:after="0" w:line="62" w:lineRule="exact"/>
        <w:rPr>
          <w:sz w:val="20"/>
          <w:szCs w:val="20"/>
          <w:color w:val="auto"/>
        </w:rPr>
      </w:pPr>
    </w:p>
    <w:p>
      <w:pPr>
        <w:ind w:left="360" w:hanging="277"/>
        <w:spacing w:after="0"/>
        <w:tabs>
          <w:tab w:leader="none" w:pos="3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-127635</wp:posOffset>
            </wp:positionV>
            <wp:extent cx="7003415" cy="53917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3415" cy="5391785"/>
                    </a:xfrm>
                    <a:prstGeom prst="rect">
                      <a:avLst/>
                    </a:prstGeom>
                    <a:noFill/>
                  </pic:spPr>
                </pic:pic>
              </a:graphicData>
            </a:graphic>
          </wp:anchor>
        </w:drawing>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GEICO Choice Insurance Company</w:t>
      </w:r>
    </w:p>
    <w:p>
      <w:pPr>
        <w:spacing w:after="0" w:line="21" w:lineRule="exact"/>
        <w:rPr>
          <w:sz w:val="20"/>
          <w:szCs w:val="20"/>
          <w:color w:val="auto"/>
        </w:rPr>
      </w:pPr>
    </w:p>
    <w:p>
      <w:pPr>
        <w:ind w:left="360" w:hanging="277"/>
        <w:spacing w:after="0"/>
        <w:tabs>
          <w:tab w:leader="none" w:pos="3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360"/>
        <w:spacing w:after="0" w:line="207" w:lineRule="exact"/>
        <w:tabs>
          <w:tab w:leader="none" w:pos="116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360" w:hanging="277"/>
        <w:spacing w:after="0"/>
        <w:tabs>
          <w:tab w:leader="none" w:pos="3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360" w:hanging="277"/>
        <w:spacing w:after="0"/>
        <w:tabs>
          <w:tab w:leader="none" w:pos="3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State of Nebraska</w:t>
      </w:r>
    </w:p>
    <w:p>
      <w:pPr>
        <w:sectPr>
          <w:pgSz w:w="11900" w:h="16838" w:orient="portrait"/>
          <w:cols w:equalWidth="0" w:num="1">
            <w:col w:w="10820"/>
          </w:cols>
          <w:pgMar w:left="600" w:top="28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63" w:hanging="263"/>
        <w:spacing w:after="0"/>
        <w:tabs>
          <w:tab w:leader="none" w:pos="263"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449,185 shares</w:t>
      </w:r>
    </w:p>
    <w:p>
      <w:pPr>
        <w:spacing w:after="0" w:line="21" w:lineRule="exact"/>
        <w:rPr>
          <w:sz w:val="20"/>
          <w:szCs w:val="20"/>
          <w:color w:val="auto"/>
        </w:rPr>
      </w:pPr>
    </w:p>
    <w:p>
      <w:pPr>
        <w:ind w:left="263" w:hanging="263"/>
        <w:spacing w:after="0"/>
        <w:tabs>
          <w:tab w:leader="none" w:pos="263"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449,185 shares</w:t>
      </w:r>
    </w:p>
    <w:p>
      <w:pPr>
        <w:spacing w:after="0" w:line="21" w:lineRule="exact"/>
        <w:rPr>
          <w:sz w:val="20"/>
          <w:szCs w:val="20"/>
          <w:color w:val="auto"/>
        </w:rPr>
      </w:pPr>
    </w:p>
    <w:p>
      <w:pPr>
        <w:sectPr>
          <w:pgSz w:w="11900" w:h="16838" w:orient="portrait"/>
          <w:cols w:equalWidth="0" w:num="2">
            <w:col w:w="1340" w:space="197"/>
            <w:col w:w="9283"/>
          </w:cols>
          <w:pgMar w:left="600" w:top="283" w:right="479" w:bottom="1440" w:gutter="0" w:footer="0" w:header="0"/>
          <w:type w:val="continuous"/>
        </w:sect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449,185 shares</w:t>
      </w:r>
    </w:p>
    <w:p>
      <w:pPr>
        <w:spacing w:after="0" w:line="21" w:lineRule="exact"/>
        <w:rPr>
          <w:sz w:val="20"/>
          <w:szCs w:val="20"/>
          <w:color w:val="auto"/>
        </w:rPr>
      </w:pPr>
    </w:p>
    <w:p>
      <w:pPr>
        <w:spacing w:after="0" w:line="207" w:lineRule="exact"/>
        <w:tabs>
          <w:tab w:leader="none" w:pos="3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Not applicable.</w:t>
      </w:r>
    </w:p>
    <w:p>
      <w:pPr>
        <w:spacing w:after="0" w:line="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Less than 0.1%</w:t>
      </w:r>
    </w:p>
    <w:p>
      <w:pPr>
        <w:spacing w:after="0" w:line="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IC, CO</w:t>
      </w:r>
    </w:p>
    <w:p>
      <w:pPr>
        <w:sectPr>
          <w:pgSz w:w="11900" w:h="16838" w:orient="portrait"/>
          <w:cols w:equalWidth="0" w:num="1">
            <w:col w:w="10820"/>
          </w:cols>
          <w:pgMar w:left="600" w:top="283" w:right="4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-113030</wp:posOffset>
            </wp:positionV>
            <wp:extent cx="191135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113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-207645</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13 of 22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-106045</wp:posOffset>
            </wp:positionV>
            <wp:extent cx="161163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4">
            <w:col w:w="840" w:space="340"/>
            <w:col w:w="3580" w:space="720"/>
            <w:col w:w="3120" w:space="720"/>
            <w:col w:w="1500"/>
          </w:cols>
          <w:pgMar w:left="600" w:top="283" w:right="479" w:bottom="1440" w:gutter="0" w:footer="0" w:header="0"/>
        </w:sectPr>
      </w:pPr>
    </w:p>
    <w:p>
      <w:pPr>
        <w:spacing w:after="0" w:line="62" w:lineRule="exact"/>
        <w:rPr>
          <w:sz w:val="20"/>
          <w:szCs w:val="20"/>
          <w:color w:val="auto"/>
        </w:rPr>
      </w:pPr>
    </w:p>
    <w:p>
      <w:pPr>
        <w:ind w:left="360" w:hanging="277"/>
        <w:spacing w:after="0"/>
        <w:tabs>
          <w:tab w:leader="none" w:pos="3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-127635</wp:posOffset>
            </wp:positionV>
            <wp:extent cx="7003415" cy="53924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03415" cy="5392420"/>
                    </a:xfrm>
                    <a:prstGeom prst="rect">
                      <a:avLst/>
                    </a:prstGeom>
                    <a:noFill/>
                  </pic:spPr>
                </pic:pic>
              </a:graphicData>
            </a:graphic>
          </wp:anchor>
        </w:drawing>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BNSF Master Retirement Trust</w:t>
      </w:r>
    </w:p>
    <w:p>
      <w:pPr>
        <w:spacing w:after="0" w:line="21" w:lineRule="exact"/>
        <w:rPr>
          <w:sz w:val="20"/>
          <w:szCs w:val="20"/>
          <w:color w:val="auto"/>
        </w:rPr>
      </w:pPr>
    </w:p>
    <w:p>
      <w:pPr>
        <w:ind w:left="360" w:hanging="277"/>
        <w:spacing w:after="0"/>
        <w:tabs>
          <w:tab w:leader="none" w:pos="3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360"/>
        <w:spacing w:after="0" w:line="207" w:lineRule="exact"/>
        <w:tabs>
          <w:tab w:leader="none" w:pos="116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360" w:hanging="277"/>
        <w:spacing w:after="0"/>
        <w:tabs>
          <w:tab w:leader="none" w:pos="3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360" w:hanging="277"/>
        <w:spacing w:after="0"/>
        <w:tabs>
          <w:tab w:leader="none" w:pos="3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State of Texas</w:t>
      </w:r>
    </w:p>
    <w:p>
      <w:pPr>
        <w:sectPr>
          <w:pgSz w:w="11900" w:h="16838" w:orient="portrait"/>
          <w:cols w:equalWidth="0" w:num="1">
            <w:col w:w="10820"/>
          </w:cols>
          <w:pgMar w:left="600" w:top="28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63" w:hanging="263"/>
        <w:spacing w:after="0"/>
        <w:tabs>
          <w:tab w:leader="none" w:pos="263"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5,500,000 shares</w:t>
      </w:r>
    </w:p>
    <w:p>
      <w:pPr>
        <w:spacing w:after="0" w:line="21" w:lineRule="exact"/>
        <w:rPr>
          <w:sz w:val="20"/>
          <w:szCs w:val="20"/>
          <w:color w:val="auto"/>
        </w:rPr>
      </w:pPr>
    </w:p>
    <w:p>
      <w:pPr>
        <w:ind w:left="263" w:hanging="263"/>
        <w:spacing w:after="0"/>
        <w:tabs>
          <w:tab w:leader="none" w:pos="263"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5,500,000 shares</w:t>
      </w:r>
    </w:p>
    <w:p>
      <w:pPr>
        <w:spacing w:after="0" w:line="21" w:lineRule="exact"/>
        <w:rPr>
          <w:sz w:val="20"/>
          <w:szCs w:val="20"/>
          <w:color w:val="auto"/>
        </w:rPr>
      </w:pPr>
    </w:p>
    <w:p>
      <w:pPr>
        <w:sectPr>
          <w:pgSz w:w="11900" w:h="16838" w:orient="portrait"/>
          <w:cols w:equalWidth="0" w:num="2">
            <w:col w:w="1340" w:space="197"/>
            <w:col w:w="9283"/>
          </w:cols>
          <w:pgMar w:left="600" w:top="283" w:right="479" w:bottom="1440" w:gutter="0" w:footer="0" w:header="0"/>
          <w:type w:val="continuous"/>
        </w:sect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5,500,000 shares</w:t>
      </w:r>
    </w:p>
    <w:p>
      <w:pPr>
        <w:spacing w:after="0" w:line="21" w:lineRule="exact"/>
        <w:rPr>
          <w:sz w:val="20"/>
          <w:szCs w:val="20"/>
          <w:color w:val="auto"/>
        </w:rPr>
      </w:pPr>
    </w:p>
    <w:p>
      <w:pPr>
        <w:spacing w:after="0" w:line="207" w:lineRule="exact"/>
        <w:tabs>
          <w:tab w:leader="none" w:pos="3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Not applicable.</w:t>
      </w:r>
    </w:p>
    <w:p>
      <w:pPr>
        <w:spacing w:after="0" w:line="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0.4%</w:t>
      </w:r>
    </w:p>
    <w:p>
      <w:pPr>
        <w:spacing w:after="0" w:line="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EP</w:t>
      </w:r>
    </w:p>
    <w:p>
      <w:pPr>
        <w:sectPr>
          <w:pgSz w:w="11900" w:h="16838" w:orient="portrait"/>
          <w:cols w:equalWidth="0" w:num="1">
            <w:col w:w="10820"/>
          </w:cols>
          <w:pgMar w:left="600" w:top="283" w:right="4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-113030</wp:posOffset>
            </wp:positionV>
            <wp:extent cx="191135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113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-207645</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14 of 22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-106045</wp:posOffset>
            </wp:positionV>
            <wp:extent cx="161163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4">
            <w:col w:w="840" w:space="340"/>
            <w:col w:w="3580" w:space="720"/>
            <w:col w:w="3120" w:space="720"/>
            <w:col w:w="1500"/>
          </w:cols>
          <w:pgMar w:left="600" w:top="283" w:right="479" w:bottom="1440" w:gutter="0" w:footer="0" w:header="0"/>
        </w:sectPr>
      </w:pPr>
    </w:p>
    <w:p>
      <w:pPr>
        <w:spacing w:after="0" w:line="62" w:lineRule="exact"/>
        <w:rPr>
          <w:sz w:val="20"/>
          <w:szCs w:val="20"/>
          <w:color w:val="auto"/>
        </w:rPr>
      </w:pPr>
    </w:p>
    <w:p>
      <w:pPr>
        <w:ind w:left="360" w:hanging="277"/>
        <w:spacing w:after="0"/>
        <w:tabs>
          <w:tab w:leader="none" w:pos="3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-127635</wp:posOffset>
            </wp:positionV>
            <wp:extent cx="7003415" cy="53917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03415" cy="5391785"/>
                    </a:xfrm>
                    <a:prstGeom prst="rect">
                      <a:avLst/>
                    </a:prstGeom>
                    <a:noFill/>
                  </pic:spPr>
                </pic:pic>
              </a:graphicData>
            </a:graphic>
          </wp:anchor>
        </w:drawing>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Precision Castparts Corp. Master Trust</w:t>
      </w:r>
    </w:p>
    <w:p>
      <w:pPr>
        <w:spacing w:after="0" w:line="21" w:lineRule="exact"/>
        <w:rPr>
          <w:sz w:val="20"/>
          <w:szCs w:val="20"/>
          <w:color w:val="auto"/>
        </w:rPr>
      </w:pPr>
    </w:p>
    <w:p>
      <w:pPr>
        <w:ind w:left="360" w:hanging="277"/>
        <w:spacing w:after="0"/>
        <w:tabs>
          <w:tab w:leader="none" w:pos="3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360"/>
        <w:spacing w:after="0" w:line="207" w:lineRule="exact"/>
        <w:tabs>
          <w:tab w:leader="none" w:pos="116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360" w:hanging="277"/>
        <w:spacing w:after="0"/>
        <w:tabs>
          <w:tab w:leader="none" w:pos="3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360" w:hanging="277"/>
        <w:spacing w:after="0"/>
        <w:tabs>
          <w:tab w:leader="none" w:pos="3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State of Oregon</w:t>
      </w:r>
    </w:p>
    <w:p>
      <w:pPr>
        <w:sectPr>
          <w:pgSz w:w="11900" w:h="16838" w:orient="portrait"/>
          <w:cols w:equalWidth="0" w:num="1">
            <w:col w:w="10820"/>
          </w:cols>
          <w:pgMar w:left="600" w:top="28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63" w:hanging="263"/>
        <w:spacing w:after="0"/>
        <w:tabs>
          <w:tab w:leader="none" w:pos="263"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1,600,000 shares</w:t>
      </w:r>
    </w:p>
    <w:p>
      <w:pPr>
        <w:spacing w:after="0" w:line="21" w:lineRule="exact"/>
        <w:rPr>
          <w:sz w:val="20"/>
          <w:szCs w:val="20"/>
          <w:color w:val="auto"/>
        </w:rPr>
      </w:pPr>
    </w:p>
    <w:p>
      <w:pPr>
        <w:ind w:left="263" w:hanging="263"/>
        <w:spacing w:after="0"/>
        <w:tabs>
          <w:tab w:leader="none" w:pos="263"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1,600,000 shares</w:t>
      </w:r>
    </w:p>
    <w:p>
      <w:pPr>
        <w:spacing w:after="0" w:line="21" w:lineRule="exact"/>
        <w:rPr>
          <w:sz w:val="20"/>
          <w:szCs w:val="20"/>
          <w:color w:val="auto"/>
        </w:rPr>
      </w:pPr>
    </w:p>
    <w:p>
      <w:pPr>
        <w:sectPr>
          <w:pgSz w:w="11900" w:h="16838" w:orient="portrait"/>
          <w:cols w:equalWidth="0" w:num="2">
            <w:col w:w="1340" w:space="197"/>
            <w:col w:w="9283"/>
          </w:cols>
          <w:pgMar w:left="600" w:top="283" w:right="479" w:bottom="1440" w:gutter="0" w:footer="0" w:header="0"/>
          <w:type w:val="continuous"/>
        </w:sect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1,600,000 shares</w:t>
      </w:r>
    </w:p>
    <w:p>
      <w:pPr>
        <w:spacing w:after="0" w:line="21" w:lineRule="exact"/>
        <w:rPr>
          <w:sz w:val="20"/>
          <w:szCs w:val="20"/>
          <w:color w:val="auto"/>
        </w:rPr>
      </w:pPr>
    </w:p>
    <w:p>
      <w:pPr>
        <w:spacing w:after="0" w:line="207" w:lineRule="exact"/>
        <w:tabs>
          <w:tab w:leader="none" w:pos="3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Not applicable.</w:t>
      </w:r>
    </w:p>
    <w:p>
      <w:pPr>
        <w:spacing w:after="0" w:line="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0.1%</w:t>
      </w:r>
    </w:p>
    <w:p>
      <w:pPr>
        <w:spacing w:after="0" w:line="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EP</w:t>
      </w:r>
    </w:p>
    <w:p>
      <w:pPr>
        <w:sectPr>
          <w:pgSz w:w="11900" w:h="16838" w:orient="portrait"/>
          <w:cols w:equalWidth="0" w:num="1">
            <w:col w:w="10820"/>
          </w:cols>
          <w:pgMar w:left="600" w:top="283" w:right="4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-113030</wp:posOffset>
            </wp:positionV>
            <wp:extent cx="191135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113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-207645</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15 of 22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-106045</wp:posOffset>
            </wp:positionV>
            <wp:extent cx="161163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4">
            <w:col w:w="840" w:space="340"/>
            <w:col w:w="3580" w:space="720"/>
            <w:col w:w="3120" w:space="720"/>
            <w:col w:w="1500"/>
          </w:cols>
          <w:pgMar w:left="600" w:top="283" w:right="479" w:bottom="1440" w:gutter="0" w:footer="0" w:header="0"/>
        </w:sectPr>
      </w:pPr>
    </w:p>
    <w:p>
      <w:pPr>
        <w:spacing w:after="0" w:line="62" w:lineRule="exact"/>
        <w:rPr>
          <w:sz w:val="20"/>
          <w:szCs w:val="20"/>
          <w:color w:val="auto"/>
        </w:rPr>
      </w:pPr>
    </w:p>
    <w:p>
      <w:pPr>
        <w:ind w:left="360" w:hanging="277"/>
        <w:spacing w:after="0"/>
        <w:tabs>
          <w:tab w:leader="none" w:pos="3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-127635</wp:posOffset>
            </wp:positionV>
            <wp:extent cx="7003415" cy="53924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03415" cy="5392420"/>
                    </a:xfrm>
                    <a:prstGeom prst="rect">
                      <a:avLst/>
                    </a:prstGeom>
                    <a:noFill/>
                  </pic:spPr>
                </pic:pic>
              </a:graphicData>
            </a:graphic>
          </wp:anchor>
        </w:drawing>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Berkshire Hathaway Life Insurance Company of Nebraska</w:t>
      </w:r>
    </w:p>
    <w:p>
      <w:pPr>
        <w:spacing w:after="0" w:line="56" w:lineRule="exact"/>
        <w:rPr>
          <w:sz w:val="20"/>
          <w:szCs w:val="20"/>
          <w:color w:val="auto"/>
        </w:rPr>
      </w:pPr>
    </w:p>
    <w:p>
      <w:pPr>
        <w:ind w:left="360" w:hanging="277"/>
        <w:spacing w:after="0"/>
        <w:tabs>
          <w:tab w:leader="none" w:pos="3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360"/>
        <w:spacing w:after="0" w:line="207" w:lineRule="exact"/>
        <w:tabs>
          <w:tab w:leader="none" w:pos="116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360" w:hanging="277"/>
        <w:spacing w:after="0"/>
        <w:tabs>
          <w:tab w:leader="none" w:pos="3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360" w:hanging="277"/>
        <w:spacing w:after="0"/>
        <w:tabs>
          <w:tab w:leader="none" w:pos="3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State of Nebraska</w:t>
      </w:r>
    </w:p>
    <w:p>
      <w:pPr>
        <w:sectPr>
          <w:pgSz w:w="11900" w:h="16838" w:orient="portrait"/>
          <w:cols w:equalWidth="0" w:num="1">
            <w:col w:w="10820"/>
          </w:cols>
          <w:pgMar w:left="600" w:top="28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63" w:hanging="263"/>
        <w:spacing w:after="0"/>
        <w:tabs>
          <w:tab w:leader="none" w:pos="263"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4,865,000 shares</w:t>
      </w:r>
    </w:p>
    <w:p>
      <w:pPr>
        <w:spacing w:after="0" w:line="21" w:lineRule="exact"/>
        <w:rPr>
          <w:sz w:val="20"/>
          <w:szCs w:val="20"/>
          <w:color w:val="auto"/>
        </w:rPr>
      </w:pPr>
    </w:p>
    <w:p>
      <w:pPr>
        <w:ind w:left="263" w:hanging="263"/>
        <w:spacing w:after="0"/>
        <w:tabs>
          <w:tab w:leader="none" w:pos="263"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4,865,000 shares</w:t>
      </w:r>
    </w:p>
    <w:p>
      <w:pPr>
        <w:spacing w:after="0" w:line="21" w:lineRule="exact"/>
        <w:rPr>
          <w:sz w:val="20"/>
          <w:szCs w:val="20"/>
          <w:color w:val="auto"/>
        </w:rPr>
      </w:pPr>
    </w:p>
    <w:p>
      <w:pPr>
        <w:sectPr>
          <w:pgSz w:w="11900" w:h="16838" w:orient="portrait"/>
          <w:cols w:equalWidth="0" w:num="2">
            <w:col w:w="1340" w:space="197"/>
            <w:col w:w="9283"/>
          </w:cols>
          <w:pgMar w:left="600" w:top="283" w:right="479" w:bottom="1440" w:gutter="0" w:footer="0" w:header="0"/>
          <w:type w:val="continuous"/>
        </w:sect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4,865,000 shares</w:t>
      </w:r>
    </w:p>
    <w:p>
      <w:pPr>
        <w:spacing w:after="0" w:line="21" w:lineRule="exact"/>
        <w:rPr>
          <w:sz w:val="20"/>
          <w:szCs w:val="20"/>
          <w:color w:val="auto"/>
        </w:rPr>
      </w:pPr>
    </w:p>
    <w:p>
      <w:pPr>
        <w:spacing w:after="0" w:line="207" w:lineRule="exact"/>
        <w:tabs>
          <w:tab w:leader="none" w:pos="3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Not applicable.</w:t>
      </w:r>
    </w:p>
    <w:p>
      <w:pPr>
        <w:spacing w:after="0" w:line="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0.3%</w:t>
      </w:r>
    </w:p>
    <w:p>
      <w:pPr>
        <w:spacing w:after="0" w:line="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IC, CO</w:t>
      </w:r>
    </w:p>
    <w:p>
      <w:pPr>
        <w:sectPr>
          <w:pgSz w:w="11900" w:h="16838" w:orient="portrait"/>
          <w:cols w:equalWidth="0" w:num="1">
            <w:col w:w="10820"/>
          </w:cols>
          <w:pgMar w:left="600" w:top="283" w:right="47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-113030</wp:posOffset>
            </wp:positionV>
            <wp:extent cx="191135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113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-207645</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16 of 22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-106045</wp:posOffset>
            </wp:positionV>
            <wp:extent cx="161163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4">
            <w:col w:w="840" w:space="340"/>
            <w:col w:w="3580" w:space="720"/>
            <w:col w:w="3120" w:space="720"/>
            <w:col w:w="1500"/>
          </w:cols>
          <w:pgMar w:left="600" w:top="283" w:right="479" w:bottom="1440" w:gutter="0" w:footer="0" w:header="0"/>
        </w:sectPr>
      </w:pPr>
    </w:p>
    <w:p>
      <w:pPr>
        <w:spacing w:after="0" w:line="62" w:lineRule="exact"/>
        <w:rPr>
          <w:sz w:val="20"/>
          <w:szCs w:val="20"/>
          <w:color w:val="auto"/>
        </w:rPr>
      </w:pPr>
    </w:p>
    <w:p>
      <w:pPr>
        <w:ind w:left="360" w:hanging="277"/>
        <w:spacing w:after="0"/>
        <w:tabs>
          <w:tab w:leader="none" w:pos="3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-127635</wp:posOffset>
            </wp:positionV>
            <wp:extent cx="7003415" cy="53917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03415" cy="5391785"/>
                    </a:xfrm>
                    <a:prstGeom prst="rect">
                      <a:avLst/>
                    </a:prstGeom>
                    <a:noFill/>
                  </pic:spPr>
                </pic:pic>
              </a:graphicData>
            </a:graphic>
          </wp:anchor>
        </w:drawing>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First Berkshire Life Insurance Company</w:t>
      </w:r>
    </w:p>
    <w:p>
      <w:pPr>
        <w:spacing w:after="0" w:line="21" w:lineRule="exact"/>
        <w:rPr>
          <w:sz w:val="20"/>
          <w:szCs w:val="20"/>
          <w:color w:val="auto"/>
        </w:rPr>
      </w:pPr>
    </w:p>
    <w:p>
      <w:pPr>
        <w:ind w:left="360" w:hanging="277"/>
        <w:spacing w:after="0"/>
        <w:tabs>
          <w:tab w:leader="none" w:pos="3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360"/>
        <w:spacing w:after="0" w:line="207" w:lineRule="exact"/>
        <w:tabs>
          <w:tab w:leader="none" w:pos="116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360" w:hanging="277"/>
        <w:spacing w:after="0"/>
        <w:tabs>
          <w:tab w:leader="none" w:pos="3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360" w:hanging="277"/>
        <w:spacing w:after="0"/>
        <w:tabs>
          <w:tab w:leader="none" w:pos="3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State of Nebraska</w:t>
      </w:r>
    </w:p>
    <w:p>
      <w:pPr>
        <w:sectPr>
          <w:pgSz w:w="11900" w:h="16838" w:orient="portrait"/>
          <w:cols w:equalWidth="0" w:num="1">
            <w:col w:w="10820"/>
          </w:cols>
          <w:pgMar w:left="600" w:top="28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63" w:hanging="263"/>
        <w:spacing w:after="0"/>
        <w:tabs>
          <w:tab w:leader="none" w:pos="263"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103,500 shares</w:t>
      </w:r>
    </w:p>
    <w:p>
      <w:pPr>
        <w:spacing w:after="0" w:line="21" w:lineRule="exact"/>
        <w:rPr>
          <w:sz w:val="20"/>
          <w:szCs w:val="20"/>
          <w:color w:val="auto"/>
        </w:rPr>
      </w:pPr>
    </w:p>
    <w:p>
      <w:pPr>
        <w:ind w:left="263" w:hanging="263"/>
        <w:spacing w:after="0"/>
        <w:tabs>
          <w:tab w:leader="none" w:pos="263"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103,500 shares</w:t>
      </w:r>
    </w:p>
    <w:p>
      <w:pPr>
        <w:spacing w:after="0" w:line="21" w:lineRule="exact"/>
        <w:rPr>
          <w:sz w:val="20"/>
          <w:szCs w:val="20"/>
          <w:color w:val="auto"/>
        </w:rPr>
      </w:pPr>
    </w:p>
    <w:p>
      <w:pPr>
        <w:sectPr>
          <w:pgSz w:w="11900" w:h="16838" w:orient="portrait"/>
          <w:cols w:equalWidth="0" w:num="2">
            <w:col w:w="1340" w:space="197"/>
            <w:col w:w="9283"/>
          </w:cols>
          <w:pgMar w:left="600" w:top="283" w:right="479" w:bottom="1440" w:gutter="0" w:footer="0" w:header="0"/>
          <w:type w:val="continuous"/>
        </w:sect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103,500 shares</w:t>
      </w:r>
    </w:p>
    <w:p>
      <w:pPr>
        <w:spacing w:after="0" w:line="21" w:lineRule="exact"/>
        <w:rPr>
          <w:sz w:val="20"/>
          <w:szCs w:val="20"/>
          <w:color w:val="auto"/>
        </w:rPr>
      </w:pPr>
    </w:p>
    <w:p>
      <w:pPr>
        <w:spacing w:after="0" w:line="207" w:lineRule="exact"/>
        <w:tabs>
          <w:tab w:leader="none" w:pos="3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Not applicable.</w:t>
      </w:r>
    </w:p>
    <w:p>
      <w:pPr>
        <w:spacing w:after="0" w:line="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Less than 0.1%</w:t>
      </w:r>
    </w:p>
    <w:p>
      <w:pPr>
        <w:spacing w:after="0" w:line="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IC, CO</w:t>
      </w:r>
    </w:p>
    <w:p>
      <w:pPr>
        <w:sectPr>
          <w:pgSz w:w="11900" w:h="16838" w:orient="portrait"/>
          <w:cols w:equalWidth="0" w:num="1">
            <w:col w:w="10820"/>
          </w:cols>
          <w:pgMar w:left="600" w:top="283" w:right="47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-852805</wp:posOffset>
            </wp:positionH>
            <wp:positionV relativeFrom="paragraph">
              <wp:posOffset>-113030</wp:posOffset>
            </wp:positionV>
            <wp:extent cx="191135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1135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800"/>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-207645</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17 of 22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-106045</wp:posOffset>
            </wp:positionV>
            <wp:extent cx="161163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11630" cy="1885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4">
            <w:col w:w="840" w:space="340"/>
            <w:col w:w="3580" w:space="720"/>
            <w:col w:w="3120" w:space="720"/>
            <w:col w:w="1500"/>
          </w:cols>
          <w:pgMar w:left="600" w:top="283" w:right="479" w:bottom="1440" w:gutter="0" w:footer="0" w:header="0"/>
        </w:sectPr>
      </w:pPr>
    </w:p>
    <w:p>
      <w:pPr>
        <w:spacing w:after="0" w:line="62" w:lineRule="exact"/>
        <w:rPr>
          <w:sz w:val="20"/>
          <w:szCs w:val="20"/>
          <w:color w:val="auto"/>
        </w:rPr>
      </w:pPr>
    </w:p>
    <w:p>
      <w:pPr>
        <w:ind w:left="360" w:hanging="277"/>
        <w:spacing w:after="0"/>
        <w:tabs>
          <w:tab w:leader="none" w:pos="3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-127635</wp:posOffset>
            </wp:positionV>
            <wp:extent cx="7003415" cy="53917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03415" cy="5391785"/>
                    </a:xfrm>
                    <a:prstGeom prst="rect">
                      <a:avLst/>
                    </a:prstGeom>
                    <a:noFill/>
                  </pic:spPr>
                </pic:pic>
              </a:graphicData>
            </a:graphic>
          </wp:anchor>
        </w:drawing>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Berkshire Hathaway Consolidated Pension Plan Master Trust</w:t>
      </w:r>
    </w:p>
    <w:p>
      <w:pPr>
        <w:spacing w:after="0" w:line="56" w:lineRule="exact"/>
        <w:rPr>
          <w:sz w:val="20"/>
          <w:szCs w:val="20"/>
          <w:color w:val="auto"/>
        </w:rPr>
      </w:pPr>
    </w:p>
    <w:p>
      <w:pPr>
        <w:ind w:left="360" w:hanging="277"/>
        <w:spacing w:after="0"/>
        <w:tabs>
          <w:tab w:leader="none" w:pos="3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360"/>
        <w:spacing w:after="0" w:line="207" w:lineRule="exact"/>
        <w:tabs>
          <w:tab w:leader="none" w:pos="116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360" w:hanging="277"/>
        <w:spacing w:after="0"/>
        <w:tabs>
          <w:tab w:leader="none" w:pos="3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360" w:hanging="277"/>
        <w:spacing w:after="0"/>
        <w:tabs>
          <w:tab w:leader="none" w:pos="3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State of Nebraska</w:t>
      </w:r>
    </w:p>
    <w:p>
      <w:pPr>
        <w:sectPr>
          <w:pgSz w:w="11900" w:h="16838" w:orient="portrait"/>
          <w:cols w:equalWidth="0" w:num="1">
            <w:col w:w="10820"/>
          </w:cols>
          <w:pgMar w:left="600" w:top="283"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63" w:hanging="263"/>
        <w:spacing w:after="0"/>
        <w:tabs>
          <w:tab w:leader="none" w:pos="263"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SHARED VOTING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12,425,000 shares</w:t>
      </w:r>
    </w:p>
    <w:p>
      <w:pPr>
        <w:spacing w:after="0" w:line="21" w:lineRule="exact"/>
        <w:rPr>
          <w:sz w:val="20"/>
          <w:szCs w:val="20"/>
          <w:color w:val="auto"/>
        </w:rPr>
      </w:pPr>
    </w:p>
    <w:p>
      <w:pPr>
        <w:ind w:left="263" w:hanging="263"/>
        <w:spacing w:after="0"/>
        <w:tabs>
          <w:tab w:leader="none" w:pos="263"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SOLE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NONE</w:t>
      </w:r>
    </w:p>
    <w:p>
      <w:pPr>
        <w:spacing w:after="0" w:line="21" w:lineRule="exact"/>
        <w:rPr>
          <w:sz w:val="20"/>
          <w:szCs w:val="20"/>
          <w:color w:val="auto"/>
        </w:rPr>
      </w:pPr>
    </w:p>
    <w:p>
      <w:pPr>
        <w:ind w:left="263" w:hanging="263"/>
        <w:spacing w:after="0"/>
        <w:tabs>
          <w:tab w:leader="none" w:pos="263"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248" w:lineRule="exact"/>
        <w:rPr>
          <w:sz w:val="20"/>
          <w:szCs w:val="20"/>
          <w:color w:val="auto"/>
        </w:rPr>
      </w:pPr>
    </w:p>
    <w:p>
      <w:pPr>
        <w:ind w:left="263"/>
        <w:spacing w:after="0"/>
        <w:rPr>
          <w:sz w:val="20"/>
          <w:szCs w:val="20"/>
          <w:color w:val="auto"/>
        </w:rPr>
      </w:pPr>
      <w:r>
        <w:rPr>
          <w:rFonts w:ascii="Arial" w:cs="Arial" w:eastAsia="Arial" w:hAnsi="Arial"/>
          <w:sz w:val="22"/>
          <w:szCs w:val="22"/>
          <w:color w:val="auto"/>
        </w:rPr>
        <w:t>12,425,000 shares</w:t>
      </w:r>
    </w:p>
    <w:p>
      <w:pPr>
        <w:spacing w:after="0" w:line="21" w:lineRule="exact"/>
        <w:rPr>
          <w:sz w:val="20"/>
          <w:szCs w:val="20"/>
          <w:color w:val="auto"/>
        </w:rPr>
      </w:pPr>
    </w:p>
    <w:p>
      <w:pPr>
        <w:sectPr>
          <w:pgSz w:w="11900" w:h="16838" w:orient="portrait"/>
          <w:cols w:equalWidth="0" w:num="2">
            <w:col w:w="1340" w:space="197"/>
            <w:col w:w="9283"/>
          </w:cols>
          <w:pgMar w:left="600" w:top="283" w:right="479" w:bottom="1440" w:gutter="0" w:footer="0" w:header="0"/>
          <w:type w:val="continuous"/>
        </w:sectPr>
      </w:pPr>
    </w:p>
    <w:p>
      <w:pPr>
        <w:ind w:left="80"/>
        <w:spacing w:after="0"/>
        <w:tabs>
          <w:tab w:leader="none" w:pos="320" w:val="left"/>
        </w:tabs>
        <w:rPr>
          <w:sz w:val="20"/>
          <w:szCs w:val="20"/>
          <w:color w:val="auto"/>
        </w:rPr>
      </w:pPr>
      <w:r>
        <w:rPr>
          <w:rFonts w:ascii="Arial" w:cs="Arial" w:eastAsia="Arial" w:hAnsi="Arial"/>
          <w:sz w:val="18"/>
          <w:szCs w:val="18"/>
          <w:b w:val="1"/>
          <w:bCs w:val="1"/>
          <w:color w:val="auto"/>
        </w:rPr>
        <w:t>9</w:t>
        <w:tab/>
        <w:t>AGGREGATE AMOUNT BENEFICIALLY OWNED BY EACH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12,425,000 shares</w:t>
      </w:r>
    </w:p>
    <w:p>
      <w:pPr>
        <w:spacing w:after="0" w:line="21" w:lineRule="exact"/>
        <w:rPr>
          <w:sz w:val="20"/>
          <w:szCs w:val="20"/>
          <w:color w:val="auto"/>
        </w:rPr>
      </w:pPr>
    </w:p>
    <w:p>
      <w:pPr>
        <w:spacing w:after="0" w:line="207" w:lineRule="exact"/>
        <w:tabs>
          <w:tab w:leader="none" w:pos="3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MS PGothic" w:cs="MS PGothic" w:eastAsia="MS PGothic" w:hAnsi="MS PGothic"/>
          <w:sz w:val="18"/>
          <w:szCs w:val="18"/>
          <w:color w:val="auto"/>
        </w:rPr>
        <w: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Not applicable.</w:t>
      </w:r>
    </w:p>
    <w:p>
      <w:pPr>
        <w:spacing w:after="0" w:line="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PERCENT OF CLASS REPRESENTED BY AMOUNT IN ROW 9</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0.9%</w:t>
      </w:r>
    </w:p>
    <w:p>
      <w:pPr>
        <w:spacing w:after="0" w:line="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TYPE OF REPORTING PERSON</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EP</w:t>
      </w:r>
    </w:p>
    <w:p>
      <w:pPr>
        <w:sectPr>
          <w:pgSz w:w="11900" w:h="16838" w:orient="portrait"/>
          <w:cols w:equalWidth="0" w:num="1">
            <w:col w:w="10820"/>
          </w:cols>
          <w:pgMar w:left="600" w:top="283" w:right="47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18 of 22 Pages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31" w:lineRule="exact"/>
        <w:rPr>
          <w:sz w:val="20"/>
          <w:szCs w:val="20"/>
          <w:color w:val="auto"/>
        </w:rPr>
      </w:pPr>
    </w:p>
    <w:p>
      <w:pPr>
        <w:ind w:left="960" w:hanging="532"/>
        <w:spacing w:after="0"/>
        <w:tabs>
          <w:tab w:leader="none" w:pos="9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General Motors Company</w:t>
      </w:r>
    </w:p>
    <w:p>
      <w:pPr>
        <w:spacing w:after="0" w:line="126" w:lineRule="exact"/>
        <w:rPr>
          <w:rFonts w:ascii="Arial" w:cs="Arial" w:eastAsia="Arial" w:hAnsi="Arial"/>
          <w:sz w:val="18"/>
          <w:szCs w:val="18"/>
          <w:b w:val="1"/>
          <w:bCs w:val="1"/>
          <w:color w:val="auto"/>
        </w:rPr>
      </w:pPr>
    </w:p>
    <w:p>
      <w:pPr>
        <w:ind w:left="960" w:hanging="532"/>
        <w:spacing w:after="0"/>
        <w:tabs>
          <w:tab w:leader="none" w:pos="9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rFonts w:ascii="Arial" w:cs="Arial" w:eastAsia="Arial" w:hAnsi="Arial"/>
          <w:sz w:val="18"/>
          <w:szCs w:val="18"/>
          <w:b w:val="1"/>
          <w:bCs w:val="1"/>
          <w:color w:val="auto"/>
        </w:rPr>
      </w:pPr>
    </w:p>
    <w:p>
      <w:pPr>
        <w:ind w:left="980" w:right="8300"/>
        <w:spacing w:after="0" w:line="381" w:lineRule="auto"/>
        <w:rPr>
          <w:rFonts w:ascii="Arial" w:cs="Arial" w:eastAsia="Arial" w:hAnsi="Arial"/>
          <w:sz w:val="18"/>
          <w:szCs w:val="18"/>
          <w:b w:val="1"/>
          <w:bCs w:val="1"/>
          <w:color w:val="auto"/>
        </w:rPr>
      </w:pPr>
      <w:r>
        <w:rPr>
          <w:rFonts w:ascii="Arial" w:cs="Arial" w:eastAsia="Arial" w:hAnsi="Arial"/>
          <w:sz w:val="15"/>
          <w:szCs w:val="15"/>
          <w:color w:val="auto"/>
        </w:rPr>
        <w:t>300 Renaissance Center Detroit, MI 48265</w:t>
      </w:r>
    </w:p>
    <w:p>
      <w:pPr>
        <w:sectPr>
          <w:pgSz w:w="11900" w:h="16838" w:orient="portrait"/>
          <w:cols w:equalWidth="0" w:num="1">
            <w:col w:w="11020"/>
          </w:cols>
          <w:pgMar w:left="440" w:top="270" w:right="439" w:bottom="144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2(c).</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Person Filing: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of Principal Business Office: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Citizenship:</w:t>
      </w:r>
    </w:p>
    <w:p>
      <w:pPr>
        <w:spacing w:after="0" w:line="200" w:lineRule="exact"/>
        <w:rPr>
          <w:sz w:val="20"/>
          <w:szCs w:val="20"/>
          <w:color w:val="auto"/>
        </w:rPr>
      </w:pPr>
    </w:p>
    <w:p>
      <w:pPr>
        <w:sectPr>
          <w:pgSz w:w="11900" w:h="16838" w:orient="portrait"/>
          <w:cols w:equalWidth="0" w:num="2">
            <w:col w:w="760" w:space="540"/>
            <w:col w:w="9720"/>
          </w:cols>
          <w:pgMar w:left="440" w:top="270" w:right="439" w:bottom="1440" w:gutter="0" w:footer="0" w:header="0"/>
          <w:type w:val="continuous"/>
        </w:sectPr>
      </w:pP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Warren E. Buffett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3555 Farnam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Omaha, Nebraska 68131</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United States Citizen</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Berkshire Hathaway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3555 Farnam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Omaha, Nebraska 68131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w:t>
      </w:r>
    </w:p>
    <w:p>
      <w:pPr>
        <w:spacing w:after="0" w:line="200" w:lineRule="exact"/>
        <w:rPr>
          <w:sz w:val="20"/>
          <w:szCs w:val="20"/>
          <w:color w:val="auto"/>
        </w:rPr>
      </w:pPr>
    </w:p>
    <w:p>
      <w:pPr>
        <w:sectPr>
          <w:pgSz w:w="11900" w:h="16838" w:orient="portrait"/>
          <w:cols w:equalWidth="0" w:num="2">
            <w:col w:w="4980" w:space="720"/>
            <w:col w:w="5320"/>
          </w:cols>
          <w:pgMar w:left="440" w:top="270" w:right="439" w:bottom="1440" w:gutter="0" w:footer="0" w:header="0"/>
          <w:type w:val="continuous"/>
        </w:sectPr>
      </w:pPr>
    </w:p>
    <w:p>
      <w:pPr>
        <w:spacing w:after="0" w:line="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National Indemnity Company</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1314 Douglas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Omaha, Nebraska 68102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Nebraska corporation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GEICO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GEICO Plaza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Washington, DC 20076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Delaware corporation</w:t>
      </w:r>
    </w:p>
    <w:p>
      <w:pPr>
        <w:spacing w:after="0" w:line="211" w:lineRule="exact"/>
        <w:rPr>
          <w:sz w:val="20"/>
          <w:szCs w:val="20"/>
          <w:color w:val="auto"/>
        </w:rPr>
      </w:pPr>
    </w:p>
    <w:p>
      <w:pPr>
        <w:sectPr>
          <w:pgSz w:w="11900" w:h="16838" w:orient="portrait"/>
          <w:cols w:equalWidth="0" w:num="2">
            <w:col w:w="4980" w:space="720"/>
            <w:col w:w="5320"/>
          </w:cols>
          <w:pgMar w:left="440" w:top="270" w:right="439" w:bottom="1440" w:gutter="0" w:footer="0" w:header="0"/>
          <w:type w:val="continuous"/>
        </w:sectPr>
      </w:pPr>
    </w:p>
    <w:p>
      <w:pPr>
        <w:spacing w:after="0" w:line="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Government Employees Insurance Company</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GEICO Plaza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Washington, DC 20076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Nebraska corporation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GEICO Indemnity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One GEICO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Nebraska corporation</w:t>
      </w:r>
    </w:p>
    <w:p>
      <w:pPr>
        <w:spacing w:after="0" w:line="200" w:lineRule="exact"/>
        <w:rPr>
          <w:sz w:val="20"/>
          <w:szCs w:val="20"/>
          <w:color w:val="auto"/>
        </w:rPr>
      </w:pPr>
    </w:p>
    <w:p>
      <w:pPr>
        <w:sectPr>
          <w:pgSz w:w="11900" w:h="16838" w:orient="portrait"/>
          <w:cols w:equalWidth="0" w:num="2">
            <w:col w:w="4980" w:space="720"/>
            <w:col w:w="5320"/>
          </w:cols>
          <w:pgMar w:left="440" w:top="270" w:right="439" w:bottom="1440" w:gutter="0" w:footer="0" w:header="0"/>
          <w:type w:val="continuous"/>
        </w:sectPr>
      </w:pPr>
    </w:p>
    <w:p>
      <w:pPr>
        <w:spacing w:after="0" w:line="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BNSF Master Retirement Trust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BNSF Railway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2650 Lou Menk Drive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Fort Worth, TX 76131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Texas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GEICO Casualty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One GEICO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Nebraska corporation</w:t>
      </w:r>
    </w:p>
    <w:p>
      <w:pPr>
        <w:spacing w:after="0" w:line="416" w:lineRule="exact"/>
        <w:rPr>
          <w:sz w:val="20"/>
          <w:szCs w:val="20"/>
          <w:color w:val="auto"/>
        </w:rPr>
      </w:pPr>
    </w:p>
    <w:p>
      <w:pPr>
        <w:sectPr>
          <w:pgSz w:w="11900" w:h="16838" w:orient="portrait"/>
          <w:cols w:equalWidth="0" w:num="2">
            <w:col w:w="4980" w:space="720"/>
            <w:col w:w="5320"/>
          </w:cols>
          <w:pgMar w:left="440" w:top="270" w:right="439" w:bottom="1440" w:gutter="0" w:footer="0" w:header="0"/>
          <w:type w:val="continuous"/>
        </w:sectPr>
      </w:pPr>
    </w:p>
    <w:p>
      <w:pPr>
        <w:spacing w:after="0" w:line="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GEICO Advantage Insurance Company</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GEICO Plaza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Washington, DC 20076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Nebraska corporation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Berkshire Hathaway Consolidated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Pension Plan Master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Berkshire Hathaway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3555 Farnam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Omaha, NE 68131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Nebraska</w:t>
      </w:r>
    </w:p>
    <w:p>
      <w:pPr>
        <w:spacing w:after="0" w:line="200" w:lineRule="exact"/>
        <w:rPr>
          <w:sz w:val="20"/>
          <w:szCs w:val="20"/>
          <w:color w:val="auto"/>
        </w:rPr>
      </w:pPr>
    </w:p>
    <w:p>
      <w:pPr>
        <w:sectPr>
          <w:pgSz w:w="11900" w:h="16838" w:orient="portrait"/>
          <w:cols w:equalWidth="0" w:num="2">
            <w:col w:w="4980" w:space="720"/>
            <w:col w:w="5320"/>
          </w:cols>
          <w:pgMar w:left="440" w:top="270" w:right="439" w:bottom="1440" w:gutter="0" w:footer="0" w:header="0"/>
          <w:type w:val="continuous"/>
        </w:sectPr>
      </w:pPr>
    </w:p>
    <w:p>
      <w:pPr>
        <w:spacing w:after="0" w:line="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GEICO Secure Insurance Company</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GEICO Plaza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Washington DC, 20076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Nebraska corporation</w:t>
      </w:r>
    </w:p>
    <w:p>
      <w:pPr>
        <w:sectPr>
          <w:pgSz w:w="11900" w:h="16838" w:orient="portrait"/>
          <w:cols w:equalWidth="0" w:num="1">
            <w:col w:w="11020"/>
          </w:cols>
          <w:pgMar w:left="440" w:top="270" w:right="439" w:bottom="1440" w:gutter="0" w:footer="0" w:header="0"/>
          <w:type w:val="continuous"/>
        </w:sectPr>
      </w:pPr>
    </w:p>
    <w:bookmarkStart w:id="18" w:name="page19"/>
    <w:bookmarkEnd w:id="18"/>
    <w:p>
      <w:pPr>
        <w:ind w:left="90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19 of 22 Pages</w:t>
      </w:r>
    </w:p>
    <w:p>
      <w:pPr>
        <w:sectPr>
          <w:pgSz w:w="11900" w:h="16838" w:orient="portrait"/>
          <w:cols w:equalWidth="0" w:num="1">
            <w:col w:w="10580"/>
          </w:cols>
          <w:pgMar w:left="880" w:top="270" w:right="439" w:bottom="1440" w:gutter="0" w:footer="0" w:header="0"/>
        </w:sectPr>
      </w:pPr>
    </w:p>
    <w:p>
      <w:pPr>
        <w:spacing w:after="0" w:line="196" w:lineRule="exact"/>
        <w:rPr>
          <w:sz w:val="20"/>
          <w:szCs w:val="20"/>
          <w:color w:val="auto"/>
        </w:rPr>
      </w:pPr>
    </w:p>
    <w:p>
      <w:pPr>
        <w:ind w:right="1740"/>
        <w:spacing w:after="0" w:line="258" w:lineRule="auto"/>
        <w:rPr>
          <w:sz w:val="20"/>
          <w:szCs w:val="20"/>
          <w:color w:val="auto"/>
        </w:rPr>
      </w:pPr>
      <w:r>
        <w:rPr>
          <w:rFonts w:ascii="Arial" w:cs="Arial" w:eastAsia="Arial" w:hAnsi="Arial"/>
          <w:sz w:val="18"/>
          <w:szCs w:val="18"/>
          <w:color w:val="auto"/>
        </w:rPr>
        <w:t>Precision Castparts Corp. Master Trust c/o Precision Castparts Corp. 4650 SW Macadam Ave. Portland, OR 97239 Oregon</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National Fire &amp; Marine Insurance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1314 Douglas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Omaha, NE 68102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Nebraska corporation</w:t>
      </w:r>
    </w:p>
    <w:p>
      <w:pPr>
        <w:spacing w:after="0" w:line="220" w:lineRule="exact"/>
        <w:rPr>
          <w:sz w:val="20"/>
          <w:szCs w:val="20"/>
          <w:color w:val="auto"/>
        </w:rPr>
      </w:pPr>
    </w:p>
    <w:p>
      <w:pPr>
        <w:sectPr>
          <w:pgSz w:w="11900" w:h="16838" w:orient="portrait"/>
          <w:cols w:equalWidth="0" w:num="2">
            <w:col w:w="4540" w:space="720"/>
            <w:col w:w="5320"/>
          </w:cols>
          <w:pgMar w:left="880" w:top="270" w:right="439"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GEICO Choice Insurance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One GEICO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Nebraska corporation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Berkshire Hathaway Life Insurance Company of Nebraska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1314 Douglas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Omaha, NE 68102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Nebraska corporation</w:t>
      </w:r>
    </w:p>
    <w:p>
      <w:pPr>
        <w:spacing w:after="0" w:line="200" w:lineRule="exact"/>
        <w:rPr>
          <w:sz w:val="20"/>
          <w:szCs w:val="20"/>
          <w:color w:val="auto"/>
        </w:rPr>
      </w:pPr>
    </w:p>
    <w:p>
      <w:pPr>
        <w:sectPr>
          <w:pgSz w:w="11900" w:h="16838" w:orient="portrait"/>
          <w:cols w:equalWidth="0" w:num="2">
            <w:col w:w="4540" w:space="720"/>
            <w:col w:w="5320"/>
          </w:cols>
          <w:pgMar w:left="880" w:top="270" w:right="4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First Berkshire Life Insurance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1314 Douglas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Omaha, NE 68102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corporation</w:t>
      </w:r>
    </w:p>
    <w:p>
      <w:pPr>
        <w:sectPr>
          <w:pgSz w:w="11900" w:h="16838" w:orient="portrait"/>
          <w:cols w:equalWidth="0" w:num="1">
            <w:col w:w="10580"/>
          </w:cols>
          <w:pgMar w:left="880" w:top="270" w:right="43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20 of 22 Pages</w:t>
      </w:r>
    </w:p>
    <w:p>
      <w:pPr>
        <w:spacing w:after="0" w:line="158" w:lineRule="exact"/>
        <w:rPr>
          <w:sz w:val="20"/>
          <w:szCs w:val="20"/>
          <w:color w:val="auto"/>
        </w:rPr>
      </w:pPr>
    </w:p>
    <w:p>
      <w:pPr>
        <w:ind w:left="980" w:right="8060" w:hanging="552"/>
        <w:spacing w:after="0" w:line="431" w:lineRule="auto"/>
        <w:tabs>
          <w:tab w:leader="none" w:pos="961"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Common Stock</w:t>
      </w:r>
    </w:p>
    <w:p>
      <w:pPr>
        <w:ind w:left="980" w:right="8820" w:hanging="552"/>
        <w:spacing w:after="0" w:line="445" w:lineRule="auto"/>
        <w:tabs>
          <w:tab w:leader="none" w:pos="961"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37045V100</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 240.13d-2(b) or (c), check whether the person filing is a:</w:t>
      </w:r>
    </w:p>
    <w:p>
      <w:pPr>
        <w:spacing w:after="0" w:line="12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Warren E. Buffett (an individual who may be deemed to control Berkshire Hathaway Inc.), Berkshire Hathaway Inc. and GEICO Corporation are each a Parent Holding Company or Control Person, in accordance with § 240.13d-1(b)(1)(ii)(G).</w:t>
      </w:r>
    </w:p>
    <w:p>
      <w:pPr>
        <w:spacing w:after="0" w:line="170"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National Indemnity Company, Government Employees Insurance Company, GEICO Indemnity Company, National Fire &amp; Marine Insurance Company, GEICO Advantage Insurance Company, GEICO Casualty Company, GEICO Secure Insurance Company, GEICO Choice Insurance Company, Berkshire Hathaway Life Insurance Company of Nebraska and First Berkshire Life Insurance Company are each an Insurance Company as defined in section 3(a)(19) of the Act.</w:t>
      </w:r>
    </w:p>
    <w:p>
      <w:pPr>
        <w:spacing w:after="0" w:line="18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BNSF Master Retirement Trust, Berkshire Hathaway Consolidated Pension Plan Master Trust, and Precision Castparts Master Trust are each an Employee Benefit Plan in accordance with § 240.13d-1(b)(1)(ii)(F).</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38" w:lineRule="exact"/>
        <w:rPr>
          <w:sz w:val="20"/>
          <w:szCs w:val="20"/>
          <w:color w:val="auto"/>
        </w:rPr>
      </w:pPr>
    </w:p>
    <w:p>
      <w:pPr>
        <w:ind w:left="960" w:hanging="532"/>
        <w:spacing w:after="0"/>
        <w:tabs>
          <w:tab w:leader="none" w:pos="9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See the Cover Pages for each of the Reporting Persons.</w:t>
      </w:r>
    </w:p>
    <w:p>
      <w:pPr>
        <w:spacing w:after="0" w:line="126" w:lineRule="exact"/>
        <w:rPr>
          <w:rFonts w:ascii="Arial" w:cs="Arial" w:eastAsia="Arial" w:hAnsi="Arial"/>
          <w:sz w:val="18"/>
          <w:szCs w:val="18"/>
          <w:b w:val="1"/>
          <w:bCs w:val="1"/>
          <w:color w:val="auto"/>
        </w:rPr>
      </w:pPr>
    </w:p>
    <w:p>
      <w:pPr>
        <w:ind w:left="960" w:hanging="532"/>
        <w:spacing w:after="0"/>
        <w:tabs>
          <w:tab w:leader="none" w:pos="9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121"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color w:val="auto"/>
        </w:rPr>
        <w:t>See the Cover Pages for each of the Reporting Persons.</w:t>
      </w:r>
    </w:p>
    <w:p>
      <w:pPr>
        <w:spacing w:after="0" w:line="126" w:lineRule="exact"/>
        <w:rPr>
          <w:rFonts w:ascii="Arial" w:cs="Arial" w:eastAsia="Arial" w:hAnsi="Arial"/>
          <w:sz w:val="18"/>
          <w:szCs w:val="18"/>
          <w:b w:val="1"/>
          <w:bCs w:val="1"/>
          <w:color w:val="auto"/>
        </w:rPr>
      </w:pPr>
    </w:p>
    <w:p>
      <w:pPr>
        <w:ind w:left="960" w:hanging="532"/>
        <w:spacing w:after="0"/>
        <w:tabs>
          <w:tab w:leader="none" w:pos="9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134" w:lineRule="exact"/>
        <w:rPr>
          <w:rFonts w:ascii="Arial" w:cs="Arial" w:eastAsia="Arial" w:hAnsi="Arial"/>
          <w:sz w:val="18"/>
          <w:szCs w:val="18"/>
          <w:b w:val="1"/>
          <w:bCs w:val="1"/>
          <w:color w:val="auto"/>
        </w:rPr>
      </w:pPr>
    </w:p>
    <w:p>
      <w:pPr>
        <w:ind w:left="1960" w:hanging="533"/>
        <w:spacing w:after="0"/>
        <w:tabs>
          <w:tab w:leader="none" w:pos="19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30" w:lineRule="exact"/>
        <w:rPr>
          <w:rFonts w:ascii="Arial" w:cs="Arial" w:eastAsia="Arial" w:hAnsi="Arial"/>
          <w:sz w:val="18"/>
          <w:szCs w:val="18"/>
          <w:color w:val="auto"/>
        </w:rPr>
      </w:pPr>
    </w:p>
    <w:p>
      <w:pPr>
        <w:ind w:left="980" w:right="5200" w:firstLine="447"/>
        <w:spacing w:after="0" w:line="440" w:lineRule="auto"/>
        <w:tabs>
          <w:tab w:leader="none" w:pos="196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shared power to dispose or to direct the disposition of See the Cover Pages for each of the Reporting Persons</w:t>
      </w:r>
      <w:r>
        <w:rPr>
          <w:rFonts w:ascii="Arial" w:cs="Arial" w:eastAsia="Arial" w:hAnsi="Arial"/>
          <w:sz w:val="17"/>
          <w:szCs w:val="17"/>
          <w:b w:val="1"/>
          <w:bCs w:val="1"/>
          <w:color w:val="auto"/>
        </w:rPr>
        <w:t>.</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Exhibit A.</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Exhibit A.</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0" w:right="4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21 of 22 Pages</w:t>
      </w:r>
    </w:p>
    <w:p>
      <w:pPr>
        <w:spacing w:after="0" w:line="15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20"/>
          </w:cols>
          <w:pgMar w:left="440" w:top="270" w:right="4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22 of 22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16</w:t>
      </w:r>
      <w:r>
        <w:rPr>
          <w:rFonts w:ascii="Arial" w:cs="Arial" w:eastAsia="Arial" w:hAnsi="Arial"/>
          <w:sz w:val="15"/>
          <w:szCs w:val="15"/>
          <w:color w:val="auto"/>
        </w:rPr>
        <w:t>th</w:t>
      </w:r>
      <w:r>
        <w:rPr>
          <w:rFonts w:ascii="Arial" w:cs="Arial" w:eastAsia="Arial" w:hAnsi="Arial"/>
          <w:sz w:val="18"/>
          <w:szCs w:val="18"/>
          <w:color w:val="auto"/>
        </w:rPr>
        <w:t xml:space="preserve"> day of February,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Warren E. Buffett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BERKSHIRE HATHAWAY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Warren E. Buffett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Chairman of the Board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NATIONAL INDEMNITY COMPANY, GEICO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CORPORATION, GOVERNMENT EMPLOYEES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INSURANCE COMPANY, GEICO INDEMNITY</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COMPANY, NATIONAL FIRE &amp; MARINE INSURANCE</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 GEICO ADVANTAGE INSURANCE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 GEICO CASUALTY INSURANCE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COMPANY, GEICO CHOICE INSURANCE COMPANY,</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GEICO SECURE INSURANCE COMPANY, BERKSHIRE</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HATHAWAY LIFE INSURANCE COMPANY OF</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NEBRASKA, FIRST BERKSHIRE LIFE INSURANCE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 BNSF MASTER RETIREMENT TRUST,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PRECISION CASTPARTS CORP. MASTER TRUST AND</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BERKSHIRE HATHAWAY CONSOLIDATED PENSION</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PLAN MASTER TRUST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Warren E. Buffett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020"/>
          </w:cols>
          <w:pgMar w:left="440" w:top="270" w:right="439" w:bottom="1440" w:gutter="0" w:footer="0" w:header="0"/>
        </w:sectPr>
      </w:pPr>
    </w:p>
    <w:bookmarkStart w:id="22" w:name="page23"/>
    <w:bookmarkEnd w:id="22"/>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13G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RELEVANT SUBSIDIARIES AND MEMBERS OF FILING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PARENT HOLDING COMPANIES OR CONTROL PERSONS: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Warren E. Buffett (an individual who may be deemed to control Berkshire Hathaway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Berkshire Hathaway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INSURANCE COMPANIES AS DEFINED IN SECTION 3(a)(19) OF THE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National Indemnity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Government Employees Insurance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Indemnity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National Fire &amp; Marine Insurance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Advantage Insurance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Casualty Insurance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Secure Insurance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GEICO Choice Insurance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Berkshire Hathaway Life Insurance Company of Nebraska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Berkshire Life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BENEFIT PLANS IN ACCORDANCE WITH § 240.13d-1-(b)(1)(ii)(F)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BNSF Master Retirement Trust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Precision Castparts Corp. Master Trust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Berkshire Hathaway Consolidated Pension Plan Master Trust</w:t>
      </w:r>
    </w:p>
    <w:p>
      <w:pPr>
        <w:sectPr>
          <w:pgSz w:w="11900" w:h="16838" w:orient="portrait"/>
          <w:cols w:equalWidth="0" w:num="1">
            <w:col w:w="10019"/>
          </w:cols>
          <w:pgMar w:left="440" w:top="270" w:right="1440"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 PURSUANT TO RULE 13d-1(k)(1)</w:t>
      </w:r>
    </w:p>
    <w:p>
      <w:pPr>
        <w:spacing w:after="0" w:line="22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undersigned persons hereby agree that reports on Schedule 13G, and amendments thereto, with respect to the Common Stock of General Motors Company may be filed in a single statement on behalf of each of such persons, and further, each of such persons designates Warren E. Buffett as its agent and Attorney-in-Fact for the purpose of executing any and all Schedule 13G filings required to be made by it with the Securities and Exchange Commission.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February 16, 2021</w:t>
            </w: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Warren E. Buffett</w:t>
            </w:r>
          </w:p>
        </w:tc>
      </w:tr>
      <w:tr>
        <w:trPr>
          <w:trHeight w:val="224"/>
        </w:trPr>
        <w:tc>
          <w:tcPr>
            <w:tcW w:w="56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Warren E. Buffett</w:t>
            </w:r>
          </w:p>
        </w:tc>
      </w:tr>
      <w:tr>
        <w:trPr>
          <w:trHeight w:val="431"/>
        </w:trPr>
        <w:tc>
          <w:tcPr>
            <w:tcW w:w="56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Berkshire Hathaway Inc.</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Dated: February 16, 2021</w:t>
            </w: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Warren E. Buffett</w:t>
            </w:r>
          </w:p>
        </w:tc>
      </w:tr>
      <w:tr>
        <w:trPr>
          <w:trHeight w:val="209"/>
        </w:trPr>
        <w:tc>
          <w:tcPr>
            <w:tcW w:w="56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80"/>
              <w:spacing w:after="0"/>
              <w:rPr>
                <w:sz w:val="20"/>
                <w:szCs w:val="20"/>
                <w:color w:val="auto"/>
              </w:rPr>
            </w:pPr>
            <w:r>
              <w:rPr>
                <w:rFonts w:ascii="Arial" w:cs="Arial" w:eastAsia="Arial" w:hAnsi="Arial"/>
                <w:sz w:val="18"/>
                <w:szCs w:val="18"/>
                <w:color w:val="auto"/>
              </w:rPr>
              <w:t>Warren E. Buffett</w:t>
            </w:r>
          </w:p>
        </w:tc>
      </w:tr>
      <w:tr>
        <w:trPr>
          <w:trHeight w:val="230"/>
        </w:trPr>
        <w:tc>
          <w:tcPr>
            <w:tcW w:w="562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Chairman of the Board</w:t>
            </w:r>
          </w:p>
        </w:tc>
      </w:tr>
      <w:tr>
        <w:trPr>
          <w:trHeight w:val="432"/>
        </w:trPr>
        <w:tc>
          <w:tcPr>
            <w:tcW w:w="56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National Indemnity Company</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Dated: February 16, 2021</w:t>
            </w: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Marc D. Hamburg</w:t>
            </w:r>
          </w:p>
        </w:tc>
      </w:tr>
      <w:tr>
        <w:trPr>
          <w:trHeight w:val="209"/>
        </w:trPr>
        <w:tc>
          <w:tcPr>
            <w:tcW w:w="56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80"/>
              <w:spacing w:after="0"/>
              <w:rPr>
                <w:sz w:val="20"/>
                <w:szCs w:val="20"/>
                <w:color w:val="auto"/>
              </w:rPr>
            </w:pPr>
            <w:r>
              <w:rPr>
                <w:rFonts w:ascii="Arial" w:cs="Arial" w:eastAsia="Arial" w:hAnsi="Arial"/>
                <w:sz w:val="18"/>
                <w:szCs w:val="18"/>
                <w:color w:val="auto"/>
              </w:rPr>
              <w:t>Marc D. Hamburg</w:t>
            </w:r>
          </w:p>
        </w:tc>
      </w:tr>
      <w:tr>
        <w:trPr>
          <w:trHeight w:val="230"/>
        </w:trPr>
        <w:tc>
          <w:tcPr>
            <w:tcW w:w="562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Chairman of the Board</w:t>
            </w:r>
          </w:p>
        </w:tc>
      </w:tr>
      <w:tr>
        <w:trPr>
          <w:trHeight w:val="432"/>
        </w:trPr>
        <w:tc>
          <w:tcPr>
            <w:tcW w:w="56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GEICO Corporation</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Dated: February 16, 2021</w:t>
            </w: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Todd A. Combs</w:t>
            </w:r>
          </w:p>
        </w:tc>
      </w:tr>
      <w:tr>
        <w:trPr>
          <w:trHeight w:val="209"/>
        </w:trPr>
        <w:tc>
          <w:tcPr>
            <w:tcW w:w="56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80"/>
              <w:spacing w:after="0"/>
              <w:rPr>
                <w:sz w:val="20"/>
                <w:szCs w:val="20"/>
                <w:color w:val="auto"/>
              </w:rPr>
            </w:pPr>
            <w:r>
              <w:rPr>
                <w:rFonts w:ascii="Arial" w:cs="Arial" w:eastAsia="Arial" w:hAnsi="Arial"/>
                <w:sz w:val="18"/>
                <w:szCs w:val="18"/>
                <w:color w:val="auto"/>
              </w:rPr>
              <w:t>Todd A. Combs</w:t>
            </w:r>
          </w:p>
        </w:tc>
      </w:tr>
      <w:tr>
        <w:trPr>
          <w:trHeight w:val="230"/>
        </w:trPr>
        <w:tc>
          <w:tcPr>
            <w:tcW w:w="562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President</w:t>
            </w:r>
          </w:p>
        </w:tc>
      </w:tr>
      <w:tr>
        <w:trPr>
          <w:trHeight w:val="432"/>
        </w:trPr>
        <w:tc>
          <w:tcPr>
            <w:tcW w:w="56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Government Employees Insurance Company</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Dated: February 16, 2021</w:t>
            </w: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Todd A. Combs</w:t>
            </w:r>
          </w:p>
        </w:tc>
      </w:tr>
      <w:tr>
        <w:trPr>
          <w:trHeight w:val="209"/>
        </w:trPr>
        <w:tc>
          <w:tcPr>
            <w:tcW w:w="56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80"/>
              <w:spacing w:after="0"/>
              <w:rPr>
                <w:sz w:val="20"/>
                <w:szCs w:val="20"/>
                <w:color w:val="auto"/>
              </w:rPr>
            </w:pPr>
            <w:r>
              <w:rPr>
                <w:rFonts w:ascii="Arial" w:cs="Arial" w:eastAsia="Arial" w:hAnsi="Arial"/>
                <w:sz w:val="18"/>
                <w:szCs w:val="18"/>
                <w:color w:val="auto"/>
              </w:rPr>
              <w:t>Todd A. Combs</w:t>
            </w:r>
          </w:p>
        </w:tc>
      </w:tr>
      <w:tr>
        <w:trPr>
          <w:trHeight w:val="230"/>
        </w:trPr>
        <w:tc>
          <w:tcPr>
            <w:tcW w:w="562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President</w:t>
            </w:r>
          </w:p>
        </w:tc>
      </w:tr>
      <w:tr>
        <w:trPr>
          <w:trHeight w:val="432"/>
        </w:trPr>
        <w:tc>
          <w:tcPr>
            <w:tcW w:w="56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GEICO Indemnity Company</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Dated: February 16, 2021</w:t>
            </w:r>
          </w:p>
        </w:tc>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Todd A. Combs</w:t>
            </w:r>
          </w:p>
        </w:tc>
      </w:tr>
      <w:tr>
        <w:trPr>
          <w:trHeight w:val="209"/>
        </w:trPr>
        <w:tc>
          <w:tcPr>
            <w:tcW w:w="56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ind w:left="80"/>
              <w:spacing w:after="0"/>
              <w:rPr>
                <w:sz w:val="20"/>
                <w:szCs w:val="20"/>
                <w:color w:val="auto"/>
              </w:rPr>
            </w:pPr>
            <w:r>
              <w:rPr>
                <w:rFonts w:ascii="Arial" w:cs="Arial" w:eastAsia="Arial" w:hAnsi="Arial"/>
                <w:sz w:val="18"/>
                <w:szCs w:val="18"/>
                <w:color w:val="auto"/>
              </w:rPr>
              <w:t>Todd A. Combs</w:t>
            </w:r>
          </w:p>
        </w:tc>
      </w:tr>
      <w:tr>
        <w:trPr>
          <w:trHeight w:val="230"/>
        </w:trPr>
        <w:tc>
          <w:tcPr>
            <w:tcW w:w="562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President, GEICO Corporation</w:t>
            </w:r>
          </w:p>
        </w:tc>
      </w:tr>
    </w:tbl>
    <w:p>
      <w:pPr>
        <w:sectPr>
          <w:pgSz w:w="11900" w:h="16838" w:orient="portrait"/>
          <w:cols w:equalWidth="0" w:num="1">
            <w:col w:w="11020"/>
          </w:cols>
          <w:pgMar w:left="440" w:top="270" w:right="43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16,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Berkshire Hathaway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-215900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Pension Plan Master Trust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Mark D. Millard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4201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Mark D. Millard</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Berkshire Hathaway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BNSF Master Retirement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Julie Piggott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4201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Julie Piggott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Burlington Northern Santa Fe,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Precision Castparts Corp. Master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Shawn Hagel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4201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Shawn Hagel</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Precision Castparts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GEICO Choice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Todd A.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4201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Todd A. Combs</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GEICO Secure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Todd A.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4201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Todd A. Combs</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National Fire &amp; Marine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Dale D. Geistkemper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4201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Dale D. Geistkemper</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GEICO Advantage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Todd A.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4201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Todd A. Combs</w:t>
      </w:r>
    </w:p>
    <w:p>
      <w:pPr>
        <w:spacing w:after="0" w:line="3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GEICO Casualty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Todd A.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4201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Todd A. Combs</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Berkshire Hathaway Life Insurance Company of Nebraska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Dale D. Geistkemper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4201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Dale D. Geistkemper</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First Berkshire Life Insurance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Dale D. Geistkemper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4201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Dale D. Geistkemper</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sectPr>
      <w:pgSz w:w="11900" w:h="16838" w:orient="portrait"/>
      <w:cols w:equalWidth="0" w:num="2">
        <w:col w:w="4900" w:space="720"/>
        <w:col w:w="439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lvl w:ilvl="1">
      <w:lvlJc w:val="left"/>
      <w:lvlText w:val="☐"/>
      <w:numFmt w:val="bullet"/>
      <w:start w:val="1"/>
    </w:lvl>
  </w:abstractNum>
  <w:abstractNum w:abstractNumId="2">
    <w:nsid w:val="5DB70AE5"/>
    <w:multiLevelType w:val="hybridMultilevel"/>
    <w:lvl w:ilvl="0">
      <w:lvlJc w:val="left"/>
      <w:lvlText w:val="1"/>
      <w:numFmt w:val="bullet"/>
      <w:start w:val="1"/>
    </w:lvl>
  </w:abstractNum>
  <w:abstractNum w:abstractNumId="3">
    <w:nsid w:val="100F8FCA"/>
    <w:multiLevelType w:val="hybridMultilevel"/>
    <w:lvl w:ilvl="0">
      <w:lvlJc w:val="left"/>
      <w:lvlText w:val="2"/>
      <w:numFmt w:val="bullet"/>
      <w:start w:val="1"/>
    </w:lvl>
  </w:abstractNum>
  <w:abstractNum w:abstractNumId="4">
    <w:nsid w:val="6590700B"/>
    <w:multiLevelType w:val="hybridMultilevel"/>
    <w:lvl w:ilvl="0">
      <w:lvlJc w:val="left"/>
      <w:lvlText w:val="3"/>
      <w:numFmt w:val="bullet"/>
      <w:start w:val="1"/>
    </w:lvl>
  </w:abstractNum>
  <w:abstractNum w:abstractNumId="5">
    <w:nsid w:val="15014ACB"/>
    <w:multiLevelType w:val="hybridMultilevel"/>
    <w:lvl w:ilvl="0">
      <w:lvlJc w:val="left"/>
      <w:lvlText w:val="4"/>
      <w:numFmt w:val="bullet"/>
      <w:start w:val="1"/>
    </w:lvl>
  </w:abstractNum>
  <w:abstractNum w:abstractNumId="6">
    <w:nsid w:val="5F5E7FD0"/>
    <w:multiLevelType w:val="hybridMultilevel"/>
    <w:lvl w:ilvl="0">
      <w:lvlJc w:val="left"/>
      <w:lvlText w:val="5"/>
      <w:numFmt w:val="bullet"/>
      <w:start w:val="1"/>
    </w:lvl>
  </w:abstractNum>
  <w:abstractNum w:abstractNumId="7">
    <w:nsid w:val="98A3148"/>
    <w:multiLevelType w:val="hybridMultilevel"/>
    <w:lvl w:ilvl="0">
      <w:lvlJc w:val="left"/>
      <w:lvlText w:val="6"/>
      <w:numFmt w:val="bullet"/>
      <w:start w:val="1"/>
    </w:lvl>
  </w:abstractNum>
  <w:abstractNum w:abstractNumId="8">
    <w:nsid w:val="799D0247"/>
    <w:multiLevelType w:val="hybridMultilevel"/>
    <w:lvl w:ilvl="0">
      <w:lvlJc w:val="left"/>
      <w:lvlText w:val="7"/>
      <w:numFmt w:val="bullet"/>
      <w:start w:val="1"/>
    </w:lvl>
  </w:abstractNum>
  <w:abstractNum w:abstractNumId="9">
    <w:nsid w:val="6B94764"/>
    <w:multiLevelType w:val="hybridMultilevel"/>
    <w:lvl w:ilvl="0">
      <w:lvlJc w:val="left"/>
      <w:lvlText w:val="8"/>
      <w:numFmt w:val="bullet"/>
      <w:start w:val="1"/>
    </w:lvl>
  </w:abstractNum>
  <w:abstractNum w:abstractNumId="10">
    <w:nsid w:val="42C296BD"/>
    <w:multiLevelType w:val="hybridMultilevel"/>
    <w:lvl w:ilvl="0">
      <w:lvlJc w:val="left"/>
      <w:lvlText w:val="1"/>
      <w:numFmt w:val="bullet"/>
      <w:start w:val="1"/>
    </w:lvl>
  </w:abstractNum>
  <w:abstractNum w:abstractNumId="11">
    <w:nsid w:val="168E121F"/>
    <w:multiLevelType w:val="hybridMultilevel"/>
    <w:lvl w:ilvl="0">
      <w:lvlJc w:val="left"/>
      <w:lvlText w:val="2"/>
      <w:numFmt w:val="bullet"/>
      <w:start w:val="1"/>
    </w:lvl>
  </w:abstractNum>
  <w:abstractNum w:abstractNumId="12">
    <w:nsid w:val="1EBA5D23"/>
    <w:multiLevelType w:val="hybridMultilevel"/>
    <w:lvl w:ilvl="0">
      <w:lvlJc w:val="left"/>
      <w:lvlText w:val="3"/>
      <w:numFmt w:val="bullet"/>
      <w:start w:val="1"/>
    </w:lvl>
  </w:abstractNum>
  <w:abstractNum w:abstractNumId="13">
    <w:nsid w:val="661E3F1E"/>
    <w:multiLevelType w:val="hybridMultilevel"/>
    <w:lvl w:ilvl="0">
      <w:lvlJc w:val="left"/>
      <w:lvlText w:val="4"/>
      <w:numFmt w:val="bullet"/>
      <w:start w:val="1"/>
    </w:lvl>
  </w:abstractNum>
  <w:abstractNum w:abstractNumId="14">
    <w:nsid w:val="5DC79EA8"/>
    <w:multiLevelType w:val="hybridMultilevel"/>
    <w:lvl w:ilvl="0">
      <w:lvlJc w:val="left"/>
      <w:lvlText w:val="5"/>
      <w:numFmt w:val="bullet"/>
      <w:start w:val="1"/>
    </w:lvl>
  </w:abstractNum>
  <w:abstractNum w:abstractNumId="15">
    <w:nsid w:val="540A471C"/>
    <w:multiLevelType w:val="hybridMultilevel"/>
    <w:lvl w:ilvl="0">
      <w:lvlJc w:val="left"/>
      <w:lvlText w:val="6"/>
      <w:numFmt w:val="bullet"/>
      <w:start w:val="1"/>
    </w:lvl>
  </w:abstractNum>
  <w:abstractNum w:abstractNumId="16">
    <w:nsid w:val="7BD3EE7B"/>
    <w:multiLevelType w:val="hybridMultilevel"/>
    <w:lvl w:ilvl="0">
      <w:lvlJc w:val="left"/>
      <w:lvlText w:val="7"/>
      <w:numFmt w:val="bullet"/>
      <w:start w:val="1"/>
    </w:lvl>
  </w:abstractNum>
  <w:abstractNum w:abstractNumId="17">
    <w:nsid w:val="51D9C564"/>
    <w:multiLevelType w:val="hybridMultilevel"/>
    <w:lvl w:ilvl="0">
      <w:lvlJc w:val="left"/>
      <w:lvlText w:val="8"/>
      <w:numFmt w:val="bullet"/>
      <w:start w:val="1"/>
    </w:lvl>
  </w:abstractNum>
  <w:abstractNum w:abstractNumId="18">
    <w:nsid w:val="613EFDC5"/>
    <w:multiLevelType w:val="hybridMultilevel"/>
    <w:lvl w:ilvl="0">
      <w:lvlJc w:val="left"/>
      <w:lvlText w:val="1"/>
      <w:numFmt w:val="bullet"/>
      <w:start w:val="1"/>
    </w:lvl>
  </w:abstractNum>
  <w:abstractNum w:abstractNumId="19">
    <w:nsid w:val="BF72B14"/>
    <w:multiLevelType w:val="hybridMultilevel"/>
    <w:lvl w:ilvl="0">
      <w:lvlJc w:val="left"/>
      <w:lvlText w:val="2"/>
      <w:numFmt w:val="bullet"/>
      <w:start w:val="1"/>
    </w:lvl>
  </w:abstractNum>
  <w:abstractNum w:abstractNumId="20">
    <w:nsid w:val="11447B73"/>
    <w:multiLevelType w:val="hybridMultilevel"/>
    <w:lvl w:ilvl="0">
      <w:lvlJc w:val="left"/>
      <w:lvlText w:val="3"/>
      <w:numFmt w:val="bullet"/>
      <w:start w:val="1"/>
    </w:lvl>
  </w:abstractNum>
  <w:abstractNum w:abstractNumId="21">
    <w:nsid w:val="42963E5A"/>
    <w:multiLevelType w:val="hybridMultilevel"/>
    <w:lvl w:ilvl="0">
      <w:lvlJc w:val="left"/>
      <w:lvlText w:val="4"/>
      <w:numFmt w:val="bullet"/>
      <w:start w:val="1"/>
    </w:lvl>
  </w:abstractNum>
  <w:abstractNum w:abstractNumId="22">
    <w:nsid w:val="A0382C5"/>
    <w:multiLevelType w:val="hybridMultilevel"/>
    <w:lvl w:ilvl="0">
      <w:lvlJc w:val="left"/>
      <w:lvlText w:val="5"/>
      <w:numFmt w:val="bullet"/>
      <w:start w:val="1"/>
    </w:lvl>
  </w:abstractNum>
  <w:abstractNum w:abstractNumId="23">
    <w:nsid w:val="8F2B15E"/>
    <w:multiLevelType w:val="hybridMultilevel"/>
    <w:lvl w:ilvl="0">
      <w:lvlJc w:val="left"/>
      <w:lvlText w:val="6"/>
      <w:numFmt w:val="bullet"/>
      <w:start w:val="1"/>
    </w:lvl>
  </w:abstractNum>
  <w:abstractNum w:abstractNumId="24">
    <w:nsid w:val="1A32234B"/>
    <w:multiLevelType w:val="hybridMultilevel"/>
    <w:lvl w:ilvl="0">
      <w:lvlJc w:val="left"/>
      <w:lvlText w:val="7"/>
      <w:numFmt w:val="bullet"/>
      <w:start w:val="1"/>
    </w:lvl>
  </w:abstractNum>
  <w:abstractNum w:abstractNumId="25">
    <w:nsid w:val="3B0FD379"/>
    <w:multiLevelType w:val="hybridMultilevel"/>
    <w:lvl w:ilvl="0">
      <w:lvlJc w:val="left"/>
      <w:lvlText w:val="8"/>
      <w:numFmt w:val="bullet"/>
      <w:start w:val="1"/>
    </w:lvl>
  </w:abstractNum>
  <w:abstractNum w:abstractNumId="26">
    <w:nsid w:val="68EB2F63"/>
    <w:multiLevelType w:val="hybridMultilevel"/>
    <w:lvl w:ilvl="0">
      <w:lvlJc w:val="left"/>
      <w:lvlText w:val="1"/>
      <w:numFmt w:val="bullet"/>
      <w:start w:val="1"/>
    </w:lvl>
  </w:abstractNum>
  <w:abstractNum w:abstractNumId="27">
    <w:nsid w:val="4962813B"/>
    <w:multiLevelType w:val="hybridMultilevel"/>
    <w:lvl w:ilvl="0">
      <w:lvlJc w:val="left"/>
      <w:lvlText w:val="2"/>
      <w:numFmt w:val="bullet"/>
      <w:start w:val="1"/>
    </w:lvl>
  </w:abstractNum>
  <w:abstractNum w:abstractNumId="28">
    <w:nsid w:val="60B6DF70"/>
    <w:multiLevelType w:val="hybridMultilevel"/>
    <w:lvl w:ilvl="0">
      <w:lvlJc w:val="left"/>
      <w:lvlText w:val="3"/>
      <w:numFmt w:val="bullet"/>
      <w:start w:val="1"/>
    </w:lvl>
  </w:abstractNum>
  <w:abstractNum w:abstractNumId="29">
    <w:nsid w:val="6A5EE64"/>
    <w:multiLevelType w:val="hybridMultilevel"/>
    <w:lvl w:ilvl="0">
      <w:lvlJc w:val="left"/>
      <w:lvlText w:val="4"/>
      <w:numFmt w:val="bullet"/>
      <w:start w:val="1"/>
    </w:lvl>
  </w:abstractNum>
  <w:abstractNum w:abstractNumId="30">
    <w:nsid w:val="14330624"/>
    <w:multiLevelType w:val="hybridMultilevel"/>
    <w:lvl w:ilvl="0">
      <w:lvlJc w:val="left"/>
      <w:lvlText w:val="5"/>
      <w:numFmt w:val="bullet"/>
      <w:start w:val="1"/>
    </w:lvl>
  </w:abstractNum>
  <w:abstractNum w:abstractNumId="31">
    <w:nsid w:val="7FFFCA11"/>
    <w:multiLevelType w:val="hybridMultilevel"/>
    <w:lvl w:ilvl="0">
      <w:lvlJc w:val="left"/>
      <w:lvlText w:val="6"/>
      <w:numFmt w:val="bullet"/>
      <w:start w:val="1"/>
    </w:lvl>
  </w:abstractNum>
  <w:abstractNum w:abstractNumId="32">
    <w:nsid w:val="1A27709E"/>
    <w:multiLevelType w:val="hybridMultilevel"/>
    <w:lvl w:ilvl="0">
      <w:lvlJc w:val="left"/>
      <w:lvlText w:val="7"/>
      <w:numFmt w:val="bullet"/>
      <w:start w:val="1"/>
    </w:lvl>
  </w:abstractNum>
  <w:abstractNum w:abstractNumId="33">
    <w:nsid w:val="71EA1109"/>
    <w:multiLevelType w:val="hybridMultilevel"/>
    <w:lvl w:ilvl="0">
      <w:lvlJc w:val="left"/>
      <w:lvlText w:val="8"/>
      <w:numFmt w:val="bullet"/>
      <w:start w:val="1"/>
    </w:lvl>
  </w:abstractNum>
  <w:abstractNum w:abstractNumId="34">
    <w:nsid w:val="100F59DC"/>
    <w:multiLevelType w:val="hybridMultilevel"/>
    <w:lvl w:ilvl="0">
      <w:lvlJc w:val="left"/>
      <w:lvlText w:val="1"/>
      <w:numFmt w:val="bullet"/>
      <w:start w:val="1"/>
    </w:lvl>
  </w:abstractNum>
  <w:abstractNum w:abstractNumId="35">
    <w:nsid w:val="7FB7E0AA"/>
    <w:multiLevelType w:val="hybridMultilevel"/>
    <w:lvl w:ilvl="0">
      <w:lvlJc w:val="left"/>
      <w:lvlText w:val="2"/>
      <w:numFmt w:val="bullet"/>
      <w:start w:val="1"/>
    </w:lvl>
  </w:abstractNum>
  <w:abstractNum w:abstractNumId="36">
    <w:nsid w:val="6EB5BD4"/>
    <w:multiLevelType w:val="hybridMultilevel"/>
    <w:lvl w:ilvl="0">
      <w:lvlJc w:val="left"/>
      <w:lvlText w:val="3"/>
      <w:numFmt w:val="bullet"/>
      <w:start w:val="1"/>
    </w:lvl>
  </w:abstractNum>
  <w:abstractNum w:abstractNumId="37">
    <w:nsid w:val="6F6DD9AC"/>
    <w:multiLevelType w:val="hybridMultilevel"/>
    <w:lvl w:ilvl="0">
      <w:lvlJc w:val="left"/>
      <w:lvlText w:val="4"/>
      <w:numFmt w:val="bullet"/>
      <w:start w:val="1"/>
    </w:lvl>
  </w:abstractNum>
  <w:abstractNum w:abstractNumId="38">
    <w:nsid w:val="94211F2"/>
    <w:multiLevelType w:val="hybridMultilevel"/>
    <w:lvl w:ilvl="0">
      <w:lvlJc w:val="left"/>
      <w:lvlText w:val="5"/>
      <w:numFmt w:val="bullet"/>
      <w:start w:val="1"/>
    </w:lvl>
  </w:abstractNum>
  <w:abstractNum w:abstractNumId="39">
    <w:nsid w:val="885E1B"/>
    <w:multiLevelType w:val="hybridMultilevel"/>
    <w:lvl w:ilvl="0">
      <w:lvlJc w:val="left"/>
      <w:lvlText w:val="6"/>
      <w:numFmt w:val="bullet"/>
      <w:start w:val="1"/>
    </w:lvl>
  </w:abstractNum>
  <w:abstractNum w:abstractNumId="40">
    <w:nsid w:val="76272110"/>
    <w:multiLevelType w:val="hybridMultilevel"/>
    <w:lvl w:ilvl="0">
      <w:lvlJc w:val="left"/>
      <w:lvlText w:val="7"/>
      <w:numFmt w:val="bullet"/>
      <w:start w:val="1"/>
    </w:lvl>
  </w:abstractNum>
  <w:abstractNum w:abstractNumId="41">
    <w:nsid w:val="4C04A8AF"/>
    <w:multiLevelType w:val="hybridMultilevel"/>
    <w:lvl w:ilvl="0">
      <w:lvlJc w:val="left"/>
      <w:lvlText w:val="8"/>
      <w:numFmt w:val="bullet"/>
      <w:start w:val="1"/>
    </w:lvl>
  </w:abstractNum>
  <w:abstractNum w:abstractNumId="42">
    <w:nsid w:val="1716703B"/>
    <w:multiLevelType w:val="hybridMultilevel"/>
    <w:lvl w:ilvl="0">
      <w:lvlJc w:val="left"/>
      <w:lvlText w:val="1"/>
      <w:numFmt w:val="bullet"/>
      <w:start w:val="1"/>
    </w:lvl>
  </w:abstractNum>
  <w:abstractNum w:abstractNumId="43">
    <w:nsid w:val="14E17E33"/>
    <w:multiLevelType w:val="hybridMultilevel"/>
    <w:lvl w:ilvl="0">
      <w:lvlJc w:val="left"/>
      <w:lvlText w:val="2"/>
      <w:numFmt w:val="bullet"/>
      <w:start w:val="1"/>
    </w:lvl>
  </w:abstractNum>
  <w:abstractNum w:abstractNumId="44">
    <w:nsid w:val="3222E7CD"/>
    <w:multiLevelType w:val="hybridMultilevel"/>
    <w:lvl w:ilvl="0">
      <w:lvlJc w:val="left"/>
      <w:lvlText w:val="3"/>
      <w:numFmt w:val="bullet"/>
      <w:start w:val="1"/>
    </w:lvl>
  </w:abstractNum>
  <w:abstractNum w:abstractNumId="45">
    <w:nsid w:val="74DE0EE3"/>
    <w:multiLevelType w:val="hybridMultilevel"/>
    <w:lvl w:ilvl="0">
      <w:lvlJc w:val="left"/>
      <w:lvlText w:val="4"/>
      <w:numFmt w:val="bullet"/>
      <w:start w:val="1"/>
    </w:lvl>
  </w:abstractNum>
  <w:abstractNum w:abstractNumId="46">
    <w:nsid w:val="68EBC550"/>
    <w:multiLevelType w:val="hybridMultilevel"/>
    <w:lvl w:ilvl="0">
      <w:lvlJc w:val="left"/>
      <w:lvlText w:val="5"/>
      <w:numFmt w:val="bullet"/>
      <w:start w:val="1"/>
    </w:lvl>
  </w:abstractNum>
  <w:abstractNum w:abstractNumId="47">
    <w:nsid w:val="2DF6D648"/>
    <w:multiLevelType w:val="hybridMultilevel"/>
    <w:lvl w:ilvl="0">
      <w:lvlJc w:val="left"/>
      <w:lvlText w:val="6"/>
      <w:numFmt w:val="bullet"/>
      <w:start w:val="1"/>
    </w:lvl>
  </w:abstractNum>
  <w:abstractNum w:abstractNumId="48">
    <w:nsid w:val="46B7D447"/>
    <w:multiLevelType w:val="hybridMultilevel"/>
    <w:lvl w:ilvl="0">
      <w:lvlJc w:val="left"/>
      <w:lvlText w:val="7"/>
      <w:numFmt w:val="bullet"/>
      <w:start w:val="1"/>
    </w:lvl>
  </w:abstractNum>
  <w:abstractNum w:abstractNumId="49">
    <w:nsid w:val="4A2AC315"/>
    <w:multiLevelType w:val="hybridMultilevel"/>
    <w:lvl w:ilvl="0">
      <w:lvlJc w:val="left"/>
      <w:lvlText w:val="8"/>
      <w:numFmt w:val="bullet"/>
      <w:start w:val="1"/>
    </w:lvl>
  </w:abstractNum>
  <w:abstractNum w:abstractNumId="50">
    <w:nsid w:val="39EE015C"/>
    <w:multiLevelType w:val="hybridMultilevel"/>
    <w:lvl w:ilvl="0">
      <w:lvlJc w:val="left"/>
      <w:lvlText w:val="1"/>
      <w:numFmt w:val="bullet"/>
      <w:start w:val="1"/>
    </w:lvl>
  </w:abstractNum>
  <w:abstractNum w:abstractNumId="51">
    <w:nsid w:val="57FC4FBB"/>
    <w:multiLevelType w:val="hybridMultilevel"/>
    <w:lvl w:ilvl="0">
      <w:lvlJc w:val="left"/>
      <w:lvlText w:val="2"/>
      <w:numFmt w:val="bullet"/>
      <w:start w:val="1"/>
    </w:lvl>
  </w:abstractNum>
  <w:abstractNum w:abstractNumId="52">
    <w:nsid w:val="CC1016F"/>
    <w:multiLevelType w:val="hybridMultilevel"/>
    <w:lvl w:ilvl="0">
      <w:lvlJc w:val="left"/>
      <w:lvlText w:val="3"/>
      <w:numFmt w:val="bullet"/>
      <w:start w:val="1"/>
    </w:lvl>
  </w:abstractNum>
  <w:abstractNum w:abstractNumId="53">
    <w:nsid w:val="43F18422"/>
    <w:multiLevelType w:val="hybridMultilevel"/>
    <w:lvl w:ilvl="0">
      <w:lvlJc w:val="left"/>
      <w:lvlText w:val="4"/>
      <w:numFmt w:val="bullet"/>
      <w:start w:val="1"/>
    </w:lvl>
  </w:abstractNum>
  <w:abstractNum w:abstractNumId="54">
    <w:nsid w:val="60EF0119"/>
    <w:multiLevelType w:val="hybridMultilevel"/>
    <w:lvl w:ilvl="0">
      <w:lvlJc w:val="left"/>
      <w:lvlText w:val="5"/>
      <w:numFmt w:val="bullet"/>
      <w:start w:val="1"/>
    </w:lvl>
  </w:abstractNum>
  <w:abstractNum w:abstractNumId="55">
    <w:nsid w:val="26F324BA"/>
    <w:multiLevelType w:val="hybridMultilevel"/>
    <w:lvl w:ilvl="0">
      <w:lvlJc w:val="left"/>
      <w:lvlText w:val="6"/>
      <w:numFmt w:val="bullet"/>
      <w:start w:val="1"/>
    </w:lvl>
  </w:abstractNum>
  <w:abstractNum w:abstractNumId="56">
    <w:nsid w:val="7F01579B"/>
    <w:multiLevelType w:val="hybridMultilevel"/>
    <w:lvl w:ilvl="0">
      <w:lvlJc w:val="left"/>
      <w:lvlText w:val="7"/>
      <w:numFmt w:val="bullet"/>
      <w:start w:val="1"/>
    </w:lvl>
  </w:abstractNum>
  <w:abstractNum w:abstractNumId="57">
    <w:nsid w:val="49DA307D"/>
    <w:multiLevelType w:val="hybridMultilevel"/>
    <w:lvl w:ilvl="0">
      <w:lvlJc w:val="left"/>
      <w:lvlText w:val="8"/>
      <w:numFmt w:val="bullet"/>
      <w:start w:val="1"/>
    </w:lvl>
  </w:abstractNum>
  <w:abstractNum w:abstractNumId="58">
    <w:nsid w:val="7055A5F5"/>
    <w:multiLevelType w:val="hybridMultilevel"/>
    <w:lvl w:ilvl="0">
      <w:lvlJc w:val="left"/>
      <w:lvlText w:val="1"/>
      <w:numFmt w:val="bullet"/>
      <w:start w:val="1"/>
    </w:lvl>
  </w:abstractNum>
  <w:abstractNum w:abstractNumId="59">
    <w:nsid w:val="5FB8370B"/>
    <w:multiLevelType w:val="hybridMultilevel"/>
    <w:lvl w:ilvl="0">
      <w:lvlJc w:val="left"/>
      <w:lvlText w:val="2"/>
      <w:numFmt w:val="bullet"/>
      <w:start w:val="1"/>
    </w:lvl>
  </w:abstractNum>
  <w:abstractNum w:abstractNumId="60">
    <w:nsid w:val="50801EE1"/>
    <w:multiLevelType w:val="hybridMultilevel"/>
    <w:lvl w:ilvl="0">
      <w:lvlJc w:val="left"/>
      <w:lvlText w:val="3"/>
      <w:numFmt w:val="bullet"/>
      <w:start w:val="1"/>
    </w:lvl>
  </w:abstractNum>
  <w:abstractNum w:abstractNumId="61">
    <w:nsid w:val="488AC1A"/>
    <w:multiLevelType w:val="hybridMultilevel"/>
    <w:lvl w:ilvl="0">
      <w:lvlJc w:val="left"/>
      <w:lvlText w:val="4"/>
      <w:numFmt w:val="bullet"/>
      <w:start w:val="1"/>
    </w:lvl>
  </w:abstractNum>
  <w:abstractNum w:abstractNumId="62">
    <w:nsid w:val="5FB8011C"/>
    <w:multiLevelType w:val="hybridMultilevel"/>
    <w:lvl w:ilvl="0">
      <w:lvlJc w:val="left"/>
      <w:lvlText w:val="5"/>
      <w:numFmt w:val="bullet"/>
      <w:start w:val="1"/>
    </w:lvl>
  </w:abstractNum>
  <w:abstractNum w:abstractNumId="63">
    <w:nsid w:val="6AA78F7F"/>
    <w:multiLevelType w:val="hybridMultilevel"/>
    <w:lvl w:ilvl="0">
      <w:lvlJc w:val="left"/>
      <w:lvlText w:val="6"/>
      <w:numFmt w:val="bullet"/>
      <w:start w:val="1"/>
    </w:lvl>
  </w:abstractNum>
  <w:abstractNum w:abstractNumId="64">
    <w:nsid w:val="7672BD23"/>
    <w:multiLevelType w:val="hybridMultilevel"/>
    <w:lvl w:ilvl="0">
      <w:lvlJc w:val="left"/>
      <w:lvlText w:val="7"/>
      <w:numFmt w:val="bullet"/>
      <w:start w:val="1"/>
    </w:lvl>
  </w:abstractNum>
  <w:abstractNum w:abstractNumId="65">
    <w:nsid w:val="6FC75AF8"/>
    <w:multiLevelType w:val="hybridMultilevel"/>
    <w:lvl w:ilvl="0">
      <w:lvlJc w:val="left"/>
      <w:lvlText w:val="8"/>
      <w:numFmt w:val="bullet"/>
      <w:start w:val="1"/>
    </w:lvl>
  </w:abstractNum>
  <w:abstractNum w:abstractNumId="66">
    <w:nsid w:val="6A5F7029"/>
    <w:multiLevelType w:val="hybridMultilevel"/>
    <w:lvl w:ilvl="0">
      <w:lvlJc w:val="left"/>
      <w:lvlText w:val="1"/>
      <w:numFmt w:val="bullet"/>
      <w:start w:val="1"/>
    </w:lvl>
  </w:abstractNum>
  <w:abstractNum w:abstractNumId="67">
    <w:nsid w:val="7D5E18F8"/>
    <w:multiLevelType w:val="hybridMultilevel"/>
    <w:lvl w:ilvl="0">
      <w:lvlJc w:val="left"/>
      <w:lvlText w:val="2"/>
      <w:numFmt w:val="bullet"/>
      <w:start w:val="1"/>
    </w:lvl>
  </w:abstractNum>
  <w:abstractNum w:abstractNumId="68">
    <w:nsid w:val="5F3534A4"/>
    <w:multiLevelType w:val="hybridMultilevel"/>
    <w:lvl w:ilvl="0">
      <w:lvlJc w:val="left"/>
      <w:lvlText w:val="3"/>
      <w:numFmt w:val="bullet"/>
      <w:start w:val="1"/>
    </w:lvl>
  </w:abstractNum>
  <w:abstractNum w:abstractNumId="69">
    <w:nsid w:val="73A1821B"/>
    <w:multiLevelType w:val="hybridMultilevel"/>
    <w:lvl w:ilvl="0">
      <w:lvlJc w:val="left"/>
      <w:lvlText w:val="4"/>
      <w:numFmt w:val="bullet"/>
      <w:start w:val="1"/>
    </w:lvl>
  </w:abstractNum>
  <w:abstractNum w:abstractNumId="70">
    <w:nsid w:val="7DE67713"/>
    <w:multiLevelType w:val="hybridMultilevel"/>
    <w:lvl w:ilvl="0">
      <w:lvlJc w:val="left"/>
      <w:lvlText w:val="5"/>
      <w:numFmt w:val="bullet"/>
      <w:start w:val="1"/>
    </w:lvl>
  </w:abstractNum>
  <w:abstractNum w:abstractNumId="71">
    <w:nsid w:val="555C55B5"/>
    <w:multiLevelType w:val="hybridMultilevel"/>
    <w:lvl w:ilvl="0">
      <w:lvlJc w:val="left"/>
      <w:lvlText w:val="6"/>
      <w:numFmt w:val="bullet"/>
      <w:start w:val="1"/>
    </w:lvl>
  </w:abstractNum>
  <w:abstractNum w:abstractNumId="72">
    <w:nsid w:val="3FA62ACA"/>
    <w:multiLevelType w:val="hybridMultilevel"/>
    <w:lvl w:ilvl="0">
      <w:lvlJc w:val="left"/>
      <w:lvlText w:val="7"/>
      <w:numFmt w:val="bullet"/>
      <w:start w:val="1"/>
    </w:lvl>
  </w:abstractNum>
  <w:abstractNum w:abstractNumId="73">
    <w:nsid w:val="14FCE74E"/>
    <w:multiLevelType w:val="hybridMultilevel"/>
    <w:lvl w:ilvl="0">
      <w:lvlJc w:val="left"/>
      <w:lvlText w:val="8"/>
      <w:numFmt w:val="bullet"/>
      <w:start w:val="1"/>
    </w:lvl>
  </w:abstractNum>
  <w:abstractNum w:abstractNumId="74">
    <w:nsid w:val="6A3DD3E8"/>
    <w:multiLevelType w:val="hybridMultilevel"/>
    <w:lvl w:ilvl="0">
      <w:lvlJc w:val="left"/>
      <w:lvlText w:val="1"/>
      <w:numFmt w:val="bullet"/>
      <w:start w:val="1"/>
    </w:lvl>
  </w:abstractNum>
  <w:abstractNum w:abstractNumId="75">
    <w:nsid w:val="71C91298"/>
    <w:multiLevelType w:val="hybridMultilevel"/>
    <w:lvl w:ilvl="0">
      <w:lvlJc w:val="left"/>
      <w:lvlText w:val="2"/>
      <w:numFmt w:val="bullet"/>
      <w:start w:val="1"/>
    </w:lvl>
  </w:abstractNum>
  <w:abstractNum w:abstractNumId="76">
    <w:nsid w:val="9DAF632"/>
    <w:multiLevelType w:val="hybridMultilevel"/>
    <w:lvl w:ilvl="0">
      <w:lvlJc w:val="left"/>
      <w:lvlText w:val="3"/>
      <w:numFmt w:val="bullet"/>
      <w:start w:val="1"/>
    </w:lvl>
  </w:abstractNum>
  <w:abstractNum w:abstractNumId="77">
    <w:nsid w:val="53299938"/>
    <w:multiLevelType w:val="hybridMultilevel"/>
    <w:lvl w:ilvl="0">
      <w:lvlJc w:val="left"/>
      <w:lvlText w:val="4"/>
      <w:numFmt w:val="bullet"/>
      <w:start w:val="1"/>
    </w:lvl>
  </w:abstractNum>
  <w:abstractNum w:abstractNumId="78">
    <w:nsid w:val="1FBFE8E0"/>
    <w:multiLevelType w:val="hybridMultilevel"/>
    <w:lvl w:ilvl="0">
      <w:lvlJc w:val="left"/>
      <w:lvlText w:val="5"/>
      <w:numFmt w:val="bullet"/>
      <w:start w:val="1"/>
    </w:lvl>
  </w:abstractNum>
  <w:abstractNum w:abstractNumId="79">
    <w:nsid w:val="5092CA79"/>
    <w:multiLevelType w:val="hybridMultilevel"/>
    <w:lvl w:ilvl="0">
      <w:lvlJc w:val="left"/>
      <w:lvlText w:val="6"/>
      <w:numFmt w:val="bullet"/>
      <w:start w:val="1"/>
    </w:lvl>
  </w:abstractNum>
  <w:abstractNum w:abstractNumId="80">
    <w:nsid w:val="1D545C4D"/>
    <w:multiLevelType w:val="hybridMultilevel"/>
    <w:lvl w:ilvl="0">
      <w:lvlJc w:val="left"/>
      <w:lvlText w:val="7"/>
      <w:numFmt w:val="bullet"/>
      <w:start w:val="1"/>
    </w:lvl>
  </w:abstractNum>
  <w:abstractNum w:abstractNumId="81">
    <w:nsid w:val="59ADEA3D"/>
    <w:multiLevelType w:val="hybridMultilevel"/>
    <w:lvl w:ilvl="0">
      <w:lvlJc w:val="left"/>
      <w:lvlText w:val="8"/>
      <w:numFmt w:val="bullet"/>
      <w:start w:val="1"/>
    </w:lvl>
  </w:abstractNum>
  <w:abstractNum w:abstractNumId="82">
    <w:nsid w:val="288F1A34"/>
    <w:multiLevelType w:val="hybridMultilevel"/>
    <w:lvl w:ilvl="0">
      <w:lvlJc w:val="left"/>
      <w:lvlText w:val="1"/>
      <w:numFmt w:val="bullet"/>
      <w:start w:val="1"/>
    </w:lvl>
  </w:abstractNum>
  <w:abstractNum w:abstractNumId="83">
    <w:nsid w:val="2A155DBC"/>
    <w:multiLevelType w:val="hybridMultilevel"/>
    <w:lvl w:ilvl="0">
      <w:lvlJc w:val="left"/>
      <w:lvlText w:val="2"/>
      <w:numFmt w:val="bullet"/>
      <w:start w:val="1"/>
    </w:lvl>
  </w:abstractNum>
  <w:abstractNum w:abstractNumId="84">
    <w:nsid w:val="1D9F6E5F"/>
    <w:multiLevelType w:val="hybridMultilevel"/>
    <w:lvl w:ilvl="0">
      <w:lvlJc w:val="left"/>
      <w:lvlText w:val="3"/>
      <w:numFmt w:val="bullet"/>
      <w:start w:val="1"/>
    </w:lvl>
  </w:abstractNum>
  <w:abstractNum w:abstractNumId="85">
    <w:nsid w:val="97E1B4E"/>
    <w:multiLevelType w:val="hybridMultilevel"/>
    <w:lvl w:ilvl="0">
      <w:lvlJc w:val="left"/>
      <w:lvlText w:val="4"/>
      <w:numFmt w:val="bullet"/>
      <w:start w:val="1"/>
    </w:lvl>
  </w:abstractNum>
  <w:abstractNum w:abstractNumId="86">
    <w:nsid w:val="51088277"/>
    <w:multiLevelType w:val="hybridMultilevel"/>
    <w:lvl w:ilvl="0">
      <w:lvlJc w:val="left"/>
      <w:lvlText w:val="5"/>
      <w:numFmt w:val="bullet"/>
      <w:start w:val="1"/>
    </w:lvl>
  </w:abstractNum>
  <w:abstractNum w:abstractNumId="87">
    <w:nsid w:val="1CA0C5FA"/>
    <w:multiLevelType w:val="hybridMultilevel"/>
    <w:lvl w:ilvl="0">
      <w:lvlJc w:val="left"/>
      <w:lvlText w:val="6"/>
      <w:numFmt w:val="bullet"/>
      <w:start w:val="1"/>
    </w:lvl>
  </w:abstractNum>
  <w:abstractNum w:abstractNumId="88">
    <w:nsid w:val="53584BCB"/>
    <w:multiLevelType w:val="hybridMultilevel"/>
    <w:lvl w:ilvl="0">
      <w:lvlJc w:val="left"/>
      <w:lvlText w:val="7"/>
      <w:numFmt w:val="bullet"/>
      <w:start w:val="1"/>
    </w:lvl>
  </w:abstractNum>
  <w:abstractNum w:abstractNumId="89">
    <w:nsid w:val="415E286C"/>
    <w:multiLevelType w:val="hybridMultilevel"/>
    <w:lvl w:ilvl="0">
      <w:lvlJc w:val="left"/>
      <w:lvlText w:val="8"/>
      <w:numFmt w:val="bullet"/>
      <w:start w:val="1"/>
    </w:lvl>
  </w:abstractNum>
  <w:abstractNum w:abstractNumId="90">
    <w:nsid w:val="7C58FD05"/>
    <w:multiLevelType w:val="hybridMultilevel"/>
    <w:lvl w:ilvl="0">
      <w:lvlJc w:val="left"/>
      <w:lvlText w:val="1"/>
      <w:numFmt w:val="bullet"/>
      <w:start w:val="1"/>
    </w:lvl>
  </w:abstractNum>
  <w:abstractNum w:abstractNumId="91">
    <w:nsid w:val="23D86AAC"/>
    <w:multiLevelType w:val="hybridMultilevel"/>
    <w:lvl w:ilvl="0">
      <w:lvlJc w:val="left"/>
      <w:lvlText w:val="2"/>
      <w:numFmt w:val="bullet"/>
      <w:start w:val="1"/>
    </w:lvl>
  </w:abstractNum>
  <w:abstractNum w:abstractNumId="92">
    <w:nsid w:val="45E6D486"/>
    <w:multiLevelType w:val="hybridMultilevel"/>
    <w:lvl w:ilvl="0">
      <w:lvlJc w:val="left"/>
      <w:lvlText w:val="3"/>
      <w:numFmt w:val="bullet"/>
      <w:start w:val="1"/>
    </w:lvl>
  </w:abstractNum>
  <w:abstractNum w:abstractNumId="93">
    <w:nsid w:val="5C10FE21"/>
    <w:multiLevelType w:val="hybridMultilevel"/>
    <w:lvl w:ilvl="0">
      <w:lvlJc w:val="left"/>
      <w:lvlText w:val="4"/>
      <w:numFmt w:val="bullet"/>
      <w:start w:val="1"/>
    </w:lvl>
  </w:abstractNum>
  <w:abstractNum w:abstractNumId="94">
    <w:nsid w:val="E7FFA2B"/>
    <w:multiLevelType w:val="hybridMultilevel"/>
    <w:lvl w:ilvl="0">
      <w:lvlJc w:val="left"/>
      <w:lvlText w:val="5"/>
      <w:numFmt w:val="bullet"/>
      <w:start w:val="1"/>
    </w:lvl>
  </w:abstractNum>
  <w:abstractNum w:abstractNumId="95">
    <w:nsid w:val="3C5991AA"/>
    <w:multiLevelType w:val="hybridMultilevel"/>
    <w:lvl w:ilvl="0">
      <w:lvlJc w:val="left"/>
      <w:lvlText w:val="6"/>
      <w:numFmt w:val="bullet"/>
      <w:start w:val="1"/>
    </w:lvl>
  </w:abstractNum>
  <w:abstractNum w:abstractNumId="96">
    <w:nsid w:val="4BD8591A"/>
    <w:multiLevelType w:val="hybridMultilevel"/>
    <w:lvl w:ilvl="0">
      <w:lvlJc w:val="left"/>
      <w:lvlText w:val="7"/>
      <w:numFmt w:val="bullet"/>
      <w:start w:val="1"/>
    </w:lvl>
  </w:abstractNum>
  <w:abstractNum w:abstractNumId="97">
    <w:nsid w:val="78DF6A55"/>
    <w:multiLevelType w:val="hybridMultilevel"/>
    <w:lvl w:ilvl="0">
      <w:lvlJc w:val="left"/>
      <w:lvlText w:val="8"/>
      <w:numFmt w:val="bullet"/>
      <w:start w:val="1"/>
    </w:lvl>
  </w:abstractNum>
  <w:abstractNum w:abstractNumId="98">
    <w:nsid w:val="39B7AAA2"/>
    <w:multiLevelType w:val="hybridMultilevel"/>
    <w:lvl w:ilvl="0">
      <w:lvlJc w:val="left"/>
      <w:lvlText w:val="1"/>
      <w:numFmt w:val="bullet"/>
      <w:start w:val="1"/>
    </w:lvl>
  </w:abstractNum>
  <w:abstractNum w:abstractNumId="99">
    <w:nsid w:val="2B0D8DBE"/>
    <w:multiLevelType w:val="hybridMultilevel"/>
    <w:lvl w:ilvl="0">
      <w:lvlJc w:val="left"/>
      <w:lvlText w:val="2"/>
      <w:numFmt w:val="bullet"/>
      <w:start w:val="1"/>
    </w:lvl>
  </w:abstractNum>
  <w:abstractNum w:abstractNumId="100">
    <w:nsid w:val="6C80EC70"/>
    <w:multiLevelType w:val="hybridMultilevel"/>
    <w:lvl w:ilvl="0">
      <w:lvlJc w:val="left"/>
      <w:lvlText w:val="3"/>
      <w:numFmt w:val="bullet"/>
      <w:start w:val="1"/>
    </w:lvl>
  </w:abstractNum>
  <w:abstractNum w:abstractNumId="101">
    <w:nsid w:val="379E21B5"/>
    <w:multiLevelType w:val="hybridMultilevel"/>
    <w:lvl w:ilvl="0">
      <w:lvlJc w:val="left"/>
      <w:lvlText w:val="4"/>
      <w:numFmt w:val="bullet"/>
      <w:start w:val="1"/>
    </w:lvl>
  </w:abstractNum>
  <w:abstractNum w:abstractNumId="102">
    <w:nsid w:val="69E373"/>
    <w:multiLevelType w:val="hybridMultilevel"/>
    <w:lvl w:ilvl="0">
      <w:lvlJc w:val="left"/>
      <w:lvlText w:val="5"/>
      <w:numFmt w:val="bullet"/>
      <w:start w:val="1"/>
    </w:lvl>
  </w:abstractNum>
  <w:abstractNum w:abstractNumId="103">
    <w:nsid w:val="2C27173B"/>
    <w:multiLevelType w:val="hybridMultilevel"/>
    <w:lvl w:ilvl="0">
      <w:lvlJc w:val="left"/>
      <w:lvlText w:val="6"/>
      <w:numFmt w:val="bullet"/>
      <w:start w:val="1"/>
    </w:lvl>
  </w:abstractNum>
  <w:abstractNum w:abstractNumId="104">
    <w:nsid w:val="4C9B0904"/>
    <w:multiLevelType w:val="hybridMultilevel"/>
    <w:lvl w:ilvl="0">
      <w:lvlJc w:val="left"/>
      <w:lvlText w:val="7"/>
      <w:numFmt w:val="bullet"/>
      <w:start w:val="1"/>
    </w:lvl>
  </w:abstractNum>
  <w:abstractNum w:abstractNumId="105">
    <w:nsid w:val="6AA7B75C"/>
    <w:multiLevelType w:val="hybridMultilevel"/>
    <w:lvl w:ilvl="0">
      <w:lvlJc w:val="left"/>
      <w:lvlText w:val="8"/>
      <w:numFmt w:val="bullet"/>
      <w:start w:val="1"/>
    </w:lvl>
  </w:abstractNum>
  <w:abstractNum w:abstractNumId="106">
    <w:nsid w:val="1DF029D3"/>
    <w:multiLevelType w:val="hybridMultilevel"/>
    <w:lvl w:ilvl="0">
      <w:lvlJc w:val="left"/>
      <w:lvlText w:val="1"/>
      <w:numFmt w:val="bullet"/>
      <w:start w:val="1"/>
    </w:lvl>
  </w:abstractNum>
  <w:abstractNum w:abstractNumId="107">
    <w:nsid w:val="5675FF36"/>
    <w:multiLevelType w:val="hybridMultilevel"/>
    <w:lvl w:ilvl="0">
      <w:lvlJc w:val="left"/>
      <w:lvlText w:val="2"/>
      <w:numFmt w:val="bullet"/>
      <w:start w:val="1"/>
    </w:lvl>
  </w:abstractNum>
  <w:abstractNum w:abstractNumId="108">
    <w:nsid w:val="3DD15094"/>
    <w:multiLevelType w:val="hybridMultilevel"/>
    <w:lvl w:ilvl="0">
      <w:lvlJc w:val="left"/>
      <w:lvlText w:val="3"/>
      <w:numFmt w:val="bullet"/>
      <w:start w:val="1"/>
    </w:lvl>
  </w:abstractNum>
  <w:abstractNum w:abstractNumId="109">
    <w:nsid w:val="3DB012B3"/>
    <w:multiLevelType w:val="hybridMultilevel"/>
    <w:lvl w:ilvl="0">
      <w:lvlJc w:val="left"/>
      <w:lvlText w:val="4"/>
      <w:numFmt w:val="bullet"/>
      <w:start w:val="1"/>
    </w:lvl>
  </w:abstractNum>
  <w:abstractNum w:abstractNumId="110">
    <w:nsid w:val="2708C9AF"/>
    <w:multiLevelType w:val="hybridMultilevel"/>
    <w:lvl w:ilvl="0">
      <w:lvlJc w:val="left"/>
      <w:lvlText w:val="5"/>
      <w:numFmt w:val="bullet"/>
      <w:start w:val="1"/>
    </w:lvl>
  </w:abstractNum>
  <w:abstractNum w:abstractNumId="111">
    <w:nsid w:val="5B25ACE2"/>
    <w:multiLevelType w:val="hybridMultilevel"/>
    <w:lvl w:ilvl="0">
      <w:lvlJc w:val="left"/>
      <w:lvlText w:val="6"/>
      <w:numFmt w:val="bullet"/>
      <w:start w:val="1"/>
    </w:lvl>
  </w:abstractNum>
  <w:abstractNum w:abstractNumId="112">
    <w:nsid w:val="175DFCF0"/>
    <w:multiLevelType w:val="hybridMultilevel"/>
    <w:lvl w:ilvl="0">
      <w:lvlJc w:val="left"/>
      <w:lvlText w:val="7"/>
      <w:numFmt w:val="bullet"/>
      <w:start w:val="1"/>
    </w:lvl>
  </w:abstractNum>
  <w:abstractNum w:abstractNumId="113">
    <w:nsid w:val="4F97E3E4"/>
    <w:multiLevelType w:val="hybridMultilevel"/>
    <w:lvl w:ilvl="0">
      <w:lvlJc w:val="left"/>
      <w:lvlText w:val="8"/>
      <w:numFmt w:val="bullet"/>
      <w:start w:val="1"/>
    </w:lvl>
  </w:abstractNum>
  <w:abstractNum w:abstractNumId="114">
    <w:nsid w:val="53B0A9E"/>
    <w:multiLevelType w:val="hybridMultilevel"/>
    <w:lvl w:ilvl="0">
      <w:lvlJc w:val="left"/>
      <w:lvlText w:val="1"/>
      <w:numFmt w:val="bullet"/>
      <w:start w:val="1"/>
    </w:lvl>
  </w:abstractNum>
  <w:abstractNum w:abstractNumId="115">
    <w:nsid w:val="34FD6B4F"/>
    <w:multiLevelType w:val="hybridMultilevel"/>
    <w:lvl w:ilvl="0">
      <w:lvlJc w:val="left"/>
      <w:lvlText w:val="2"/>
      <w:numFmt w:val="bullet"/>
      <w:start w:val="1"/>
    </w:lvl>
  </w:abstractNum>
  <w:abstractNum w:abstractNumId="116">
    <w:nsid w:val="5915FF32"/>
    <w:multiLevelType w:val="hybridMultilevel"/>
    <w:lvl w:ilvl="0">
      <w:lvlJc w:val="left"/>
      <w:lvlText w:val="3"/>
      <w:numFmt w:val="bullet"/>
      <w:start w:val="1"/>
    </w:lvl>
  </w:abstractNum>
  <w:abstractNum w:abstractNumId="117">
    <w:nsid w:val="56438D15"/>
    <w:multiLevelType w:val="hybridMultilevel"/>
    <w:lvl w:ilvl="0">
      <w:lvlJc w:val="left"/>
      <w:lvlText w:val="4"/>
      <w:numFmt w:val="bullet"/>
      <w:start w:val="1"/>
    </w:lvl>
  </w:abstractNum>
  <w:abstractNum w:abstractNumId="118">
    <w:nsid w:val="519E3149"/>
    <w:multiLevelType w:val="hybridMultilevel"/>
    <w:lvl w:ilvl="0">
      <w:lvlJc w:val="left"/>
      <w:lvlText w:val="5"/>
      <w:numFmt w:val="bullet"/>
      <w:start w:val="1"/>
    </w:lvl>
  </w:abstractNum>
  <w:abstractNum w:abstractNumId="119">
    <w:nsid w:val="2C6E4AFD"/>
    <w:multiLevelType w:val="hybridMultilevel"/>
    <w:lvl w:ilvl="0">
      <w:lvlJc w:val="left"/>
      <w:lvlText w:val="6"/>
      <w:numFmt w:val="bullet"/>
      <w:start w:val="1"/>
    </w:lvl>
  </w:abstractNum>
  <w:abstractNum w:abstractNumId="120">
    <w:nsid w:val="17A1B582"/>
    <w:multiLevelType w:val="hybridMultilevel"/>
    <w:lvl w:ilvl="0">
      <w:lvlJc w:val="left"/>
      <w:lvlText w:val="7"/>
      <w:numFmt w:val="bullet"/>
      <w:start w:val="1"/>
    </w:lvl>
  </w:abstractNum>
  <w:abstractNum w:abstractNumId="121">
    <w:nsid w:val="4DF72E4E"/>
    <w:multiLevelType w:val="hybridMultilevel"/>
    <w:lvl w:ilvl="0">
      <w:lvlJc w:val="left"/>
      <w:lvlText w:val="8"/>
      <w:numFmt w:val="bullet"/>
      <w:start w:val="1"/>
    </w:lvl>
  </w:abstractNum>
  <w:abstractNum w:abstractNumId="122">
    <w:nsid w:val="5046B5A9"/>
    <w:multiLevelType w:val="hybridMultilevel"/>
    <w:lvl w:ilvl="0">
      <w:lvlJc w:val="left"/>
      <w:lvlText w:val="1"/>
      <w:numFmt w:val="bullet"/>
      <w:start w:val="1"/>
    </w:lvl>
  </w:abstractNum>
  <w:abstractNum w:abstractNumId="123">
    <w:nsid w:val="5D888A08"/>
    <w:multiLevelType w:val="hybridMultilevel"/>
    <w:lvl w:ilvl="0">
      <w:lvlJc w:val="left"/>
      <w:lvlText w:val="2"/>
      <w:numFmt w:val="bullet"/>
      <w:start w:val="1"/>
    </w:lvl>
  </w:abstractNum>
  <w:abstractNum w:abstractNumId="124">
    <w:nsid w:val="2A082C70"/>
    <w:multiLevelType w:val="hybridMultilevel"/>
    <w:lvl w:ilvl="0">
      <w:lvlJc w:val="left"/>
      <w:lvlText w:val="3"/>
      <w:numFmt w:val="bullet"/>
      <w:start w:val="1"/>
    </w:lvl>
  </w:abstractNum>
  <w:abstractNum w:abstractNumId="125">
    <w:nsid w:val="5EC6AFD4"/>
    <w:multiLevelType w:val="hybridMultilevel"/>
    <w:lvl w:ilvl="0">
      <w:lvlJc w:val="left"/>
      <w:lvlText w:val="4"/>
      <w:numFmt w:val="bullet"/>
      <w:start w:val="1"/>
    </w:lvl>
  </w:abstractNum>
  <w:abstractNum w:abstractNumId="126">
    <w:nsid w:val="19E21BB2"/>
    <w:multiLevelType w:val="hybridMultilevel"/>
    <w:lvl w:ilvl="0">
      <w:lvlJc w:val="left"/>
      <w:lvlText w:val="5"/>
      <w:numFmt w:val="bullet"/>
      <w:start w:val="1"/>
    </w:lvl>
  </w:abstractNum>
  <w:abstractNum w:abstractNumId="127">
    <w:nsid w:val="75E0858A"/>
    <w:multiLevelType w:val="hybridMultilevel"/>
    <w:lvl w:ilvl="0">
      <w:lvlJc w:val="left"/>
      <w:lvlText w:val="6"/>
      <w:numFmt w:val="bullet"/>
      <w:start w:val="1"/>
    </w:lvl>
  </w:abstractNum>
  <w:abstractNum w:abstractNumId="128">
    <w:nsid w:val="57A61A29"/>
    <w:multiLevelType w:val="hybridMultilevel"/>
    <w:lvl w:ilvl="0">
      <w:lvlJc w:val="left"/>
      <w:lvlText w:val="7"/>
      <w:numFmt w:val="bullet"/>
      <w:start w:val="1"/>
    </w:lvl>
  </w:abstractNum>
  <w:abstractNum w:abstractNumId="129">
    <w:nsid w:val="5399C654"/>
    <w:multiLevelType w:val="hybridMultilevel"/>
    <w:lvl w:ilvl="0">
      <w:lvlJc w:val="left"/>
      <w:lvlText w:val="8"/>
      <w:numFmt w:val="bullet"/>
      <w:start w:val="1"/>
    </w:lvl>
  </w:abstractNum>
  <w:abstractNum w:abstractNumId="130">
    <w:nsid w:val="20EE1348"/>
    <w:multiLevelType w:val="hybridMultilevel"/>
    <w:lvl w:ilvl="0">
      <w:lvlJc w:val="left"/>
      <w:lvlText w:val="(%1)"/>
      <w:numFmt w:val="lowerLetter"/>
      <w:start w:val="1"/>
    </w:lvl>
  </w:abstractNum>
  <w:abstractNum w:abstractNumId="131">
    <w:nsid w:val="4427069A"/>
    <w:multiLevelType w:val="hybridMultilevel"/>
    <w:lvl w:ilvl="0">
      <w:lvlJc w:val="left"/>
      <w:lvlText w:val="(%1)"/>
      <w:numFmt w:val="lowerLetter"/>
      <w:start w:val="4"/>
    </w:lvl>
  </w:abstractNum>
  <w:abstractNum w:abstractNumId="132">
    <w:nsid w:val="B37E80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2021-02-16T16:21:24Z</dcterms:created>
  <dcterms:modified xsi:type="dcterms:W3CDTF">2021-02-16T16:21:24Z</dcterms:modified>
</cp:coreProperties>
</file>