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Timko Thomas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91"/>
        <w:spacing w:after="0"/>
        <w:rPr>
          <w:sz w:val="20"/>
          <w:szCs w:val="20"/>
          <w:color w:val="auto"/>
        </w:rPr>
      </w:pPr>
      <w:r>
        <w:rPr>
          <w:rFonts w:ascii="Arial" w:cs="Arial" w:eastAsia="Arial" w:hAnsi="Arial"/>
          <w:sz w:val="17"/>
          <w:szCs w:val="17"/>
          <w:color w:val="0000FF"/>
        </w:rPr>
        <w:t>Vice President &amp; Controller</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151,844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151,844</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151,844</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2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07/30/2015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2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w w:val="99"/>
              </w:rPr>
              <w:t>Attorney-In-Fact for Mr.Timko</w:t>
            </w:r>
          </w:p>
        </w:tc>
        <w:tc>
          <w:tcPr>
            <w:tcW w:w="6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2019-12-24T07:28:43Z</dcterms:created>
  <dcterms:modified xsi:type="dcterms:W3CDTF">2019-12-24T07:28:43Z</dcterms:modified>
</cp:coreProperties>
</file>