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24637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MOTT RANDALL D</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940"/>
        <w:spacing w:after="0" w:line="321" w:lineRule="auto"/>
        <w:rPr>
          <w:sz w:val="20"/>
          <w:szCs w:val="20"/>
          <w:color w:val="auto"/>
        </w:rPr>
      </w:pPr>
      <w:r>
        <w:rPr>
          <w:rFonts w:ascii="Arial" w:cs="Arial" w:eastAsia="Arial" w:hAnsi="Arial"/>
          <w:sz w:val="16"/>
          <w:szCs w:val="16"/>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04/05/2021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3"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13"/>
        <w:spacing w:after="0"/>
        <w:rPr>
          <w:sz w:val="20"/>
          <w:szCs w:val="20"/>
          <w:color w:val="auto"/>
        </w:rPr>
      </w:pPr>
      <w:r>
        <w:rPr>
          <w:rFonts w:ascii="Arial" w:cs="Arial" w:eastAsia="Arial" w:hAnsi="Arial"/>
          <w:sz w:val="16"/>
          <w:szCs w:val="16"/>
          <w:color w:val="0000FF"/>
        </w:rPr>
        <w:t>Executive Vice President &amp; CIO</w:t>
      </w:r>
    </w:p>
    <w:p>
      <w:pPr>
        <w:spacing w:after="0" w:line="436" w:lineRule="exact"/>
        <w:rPr>
          <w:sz w:val="24"/>
          <w:szCs w:val="24"/>
          <w:color w:val="auto"/>
        </w:rPr>
      </w:pPr>
    </w:p>
    <w:p>
      <w:pPr>
        <w:sectPr>
          <w:pgSz w:w="11900" w:h="16838" w:orient="portrait"/>
          <w:cols w:equalWidth="0" w:num="3">
            <w:col w:w="3180" w:space="720"/>
            <w:col w:w="3107" w:space="720"/>
            <w:col w:w="3353"/>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40" w:type="dxa"/>
            <w:vAlign w:val="bottom"/>
            <w:gridSpan w:val="5"/>
          </w:tcPr>
          <w:p>
            <w:pPr>
              <w:ind w:left="160"/>
              <w:spacing w:after="0" w:line="96" w:lineRule="exact"/>
              <w:rPr>
                <w:sz w:val="20"/>
                <w:szCs w:val="20"/>
                <w:color w:val="auto"/>
              </w:rPr>
            </w:pPr>
            <w:r>
              <w:rPr>
                <w:rFonts w:ascii="Arial" w:cs="Arial" w:eastAsia="Arial" w:hAnsi="Arial"/>
                <w:sz w:val="11"/>
                <w:szCs w:val="11"/>
                <w:color w:val="auto"/>
              </w:rPr>
              <w:t>4. If Amendment, Date of Original Filed (Month/Day/Year)</w:t>
            </w:r>
          </w:p>
        </w:tc>
        <w:tc>
          <w:tcPr>
            <w:tcW w:w="3600" w:type="dxa"/>
            <w:vAlign w:val="bottom"/>
            <w:gridSpan w:val="10"/>
          </w:tcPr>
          <w:p>
            <w:pPr>
              <w:ind w:left="240"/>
              <w:spacing w:after="0" w:line="96"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0" w:type="dxa"/>
            <w:vAlign w:val="bottom"/>
            <w:gridSpan w:val="10"/>
            <w:vMerge w:val="restart"/>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3"/>
          </w:tcPr>
          <w:p>
            <w:pPr>
              <w:ind w:left="7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04/05/2021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10,000</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116,113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04/06/2021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60,000</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31.32</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176,113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04/06/2021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6"/>
              </w:rPr>
              <w:t>60,000</w:t>
            </w:r>
            <w:r>
              <w:rPr>
                <w:rFonts w:ascii="Arial" w:cs="Arial" w:eastAsia="Arial" w:hAnsi="Arial"/>
                <w:sz w:val="21"/>
                <w:szCs w:val="21"/>
                <w:color w:val="008000"/>
                <w:w w:val="86"/>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62.03</w:t>
            </w:r>
            <w:r>
              <w:rPr>
                <w:rFonts w:ascii="Arial" w:cs="Arial" w:eastAsia="Arial" w:hAnsi="Arial"/>
                <w:sz w:val="21"/>
                <w:szCs w:val="21"/>
                <w:color w:val="008000"/>
                <w:w w:val="83"/>
                <w:vertAlign w:val="superscript"/>
              </w:rPr>
              <w:t>(2)</w:t>
            </w:r>
          </w:p>
        </w:tc>
        <w:tc>
          <w:tcPr>
            <w:tcW w:w="126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116,113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14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jc w:val="center"/>
              <w:ind w:left="431"/>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72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   Derivative</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vMerge w:val="restart"/>
          </w:tcPr>
          <w:p>
            <w:pPr>
              <w:ind w:left="480"/>
              <w:spacing w:after="0"/>
              <w:rPr>
                <w:sz w:val="20"/>
                <w:szCs w:val="20"/>
                <w:color w:val="auto"/>
              </w:rPr>
            </w:pPr>
            <w:r>
              <w:rPr>
                <w:rFonts w:ascii="Arial" w:cs="Arial" w:eastAsia="Arial" w:hAnsi="Arial"/>
                <w:sz w:val="13"/>
                <w:szCs w:val="13"/>
                <w:color w:val="0000FF"/>
                <w:w w:val="91"/>
              </w:rPr>
              <w:t>60,000</w:t>
            </w:r>
            <w:r>
              <w:rPr>
                <w:rFonts w:ascii="Arial" w:cs="Arial" w:eastAsia="Arial" w:hAnsi="Arial"/>
                <w:sz w:val="21"/>
                <w:szCs w:val="21"/>
                <w:color w:val="008000"/>
                <w:w w:val="91"/>
                <w:vertAlign w:val="superscript"/>
              </w:rPr>
              <w:t>(1)</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60,000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Option</w:t>
            </w:r>
          </w:p>
        </w:tc>
        <w:tc>
          <w:tcPr>
            <w:tcW w:w="620" w:type="dxa"/>
            <w:vAlign w:val="bottom"/>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31.32</w:t>
            </w:r>
          </w:p>
        </w:tc>
        <w:tc>
          <w:tcPr>
            <w:tcW w:w="140" w:type="dxa"/>
            <w:vAlign w:val="bottom"/>
          </w:tcPr>
          <w:p>
            <w:pPr>
              <w:spacing w:after="0"/>
              <w:rPr>
                <w:sz w:val="11"/>
                <w:szCs w:val="11"/>
                <w:color w:val="auto"/>
              </w:rPr>
            </w:pPr>
          </w:p>
        </w:tc>
        <w:tc>
          <w:tcPr>
            <w:tcW w:w="1060" w:type="dxa"/>
            <w:vAlign w:val="bottom"/>
          </w:tcPr>
          <w:p>
            <w:pPr>
              <w:ind w:left="260"/>
              <w:spacing w:after="0" w:line="136" w:lineRule="exact"/>
              <w:rPr>
                <w:sz w:val="20"/>
                <w:szCs w:val="20"/>
                <w:color w:val="auto"/>
              </w:rPr>
            </w:pPr>
            <w:r>
              <w:rPr>
                <w:rFonts w:ascii="Arial" w:cs="Arial" w:eastAsia="Arial" w:hAnsi="Arial"/>
                <w:sz w:val="13"/>
                <w:szCs w:val="13"/>
                <w:color w:val="0000FF"/>
              </w:rPr>
              <w:t>04/06/2021</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3"/>
                <w:szCs w:val="13"/>
                <w:color w:val="0000FF"/>
              </w:rPr>
              <w:t>M</w:t>
            </w:r>
          </w:p>
        </w:tc>
        <w:tc>
          <w:tcPr>
            <w:tcW w:w="10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ind w:left="80"/>
              <w:spacing w:after="0" w:line="136" w:lineRule="exact"/>
              <w:rPr>
                <w:sz w:val="20"/>
                <w:szCs w:val="20"/>
                <w:color w:val="auto"/>
              </w:rPr>
            </w:pPr>
            <w:r>
              <w:rPr>
                <w:rFonts w:ascii="Arial" w:cs="Arial" w:eastAsia="Arial" w:hAnsi="Arial"/>
                <w:sz w:val="13"/>
                <w:szCs w:val="13"/>
                <w:color w:val="0000FF"/>
              </w:rPr>
              <w:t>02/28/2025</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tcPr>
          <w:p>
            <w:pPr>
              <w:ind w:left="180"/>
              <w:spacing w:after="0" w:line="136" w:lineRule="exact"/>
              <w:rPr>
                <w:sz w:val="20"/>
                <w:szCs w:val="20"/>
                <w:color w:val="auto"/>
              </w:rPr>
            </w:pPr>
            <w:r>
              <w:rPr>
                <w:rFonts w:ascii="Arial" w:cs="Arial" w:eastAsia="Arial" w:hAnsi="Arial"/>
                <w:sz w:val="13"/>
                <w:szCs w:val="13"/>
                <w:color w:val="0000FF"/>
              </w:rPr>
              <w:t>285,705</w:t>
            </w:r>
          </w:p>
        </w:tc>
        <w:tc>
          <w:tcPr>
            <w:tcW w:w="66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140"/>
              <w:spacing w:after="0" w:line="12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pursuant to a Rule 10b5-1 trading plan.</w:t>
      </w:r>
    </w:p>
    <w:p>
      <w:pPr>
        <w:spacing w:after="0" w:line="41" w:lineRule="exact"/>
        <w:rPr>
          <w:rFonts w:ascii="Arial" w:cs="Arial" w:eastAsia="Arial" w:hAnsi="Arial"/>
          <w:sz w:val="13"/>
          <w:szCs w:val="13"/>
          <w:color w:val="008000"/>
        </w:rPr>
      </w:pPr>
    </w:p>
    <w:p>
      <w:pPr>
        <w:ind w:left="40" w:right="220"/>
        <w:spacing w:after="0" w:line="28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$62.00 to $62.13, inclusive. The Reporting Person undertakes to provide to the SEC, GM and any security holder, upon request, full information regarding the number of shares sold at each price point within the ranges set forth in this footnote.</w:t>
      </w:r>
    </w:p>
    <w:p>
      <w:pPr>
        <w:spacing w:after="0" w:line="4" w:lineRule="exact"/>
        <w:rPr>
          <w:rFonts w:ascii="Arial" w:cs="Arial" w:eastAsia="Arial" w:hAnsi="Arial"/>
          <w:sz w:val="12"/>
          <w:szCs w:val="12"/>
          <w:color w:val="008000"/>
        </w:rPr>
      </w:pPr>
    </w:p>
    <w:p>
      <w:pPr>
        <w:ind w:left="40" w:right="32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July 28, 2015, the Reporting Person was granted 345,705 Stock Options: 40% vested on February 15, 2017; the remaining 60% vested in three equal installments on February 15, 2018, February 15, 2019, and February 15, 2020.</w:t>
      </w:r>
    </w:p>
    <w:p>
      <w:pPr>
        <w:sectPr>
          <w:pgSz w:w="11900" w:h="16838" w:orient="portrait"/>
          <w:cols w:equalWidth="0" w:num="1">
            <w:col w:w="11080"/>
          </w:cols>
          <w:pgMar w:left="460" w:top="220" w:right="359" w:bottom="1440" w:gutter="0" w:footer="0" w:header="0"/>
          <w:type w:val="continuous"/>
        </w:sectPr>
      </w:pP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Tia Y. Turk,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1270</wp:posOffset>
            </wp:positionV>
            <wp:extent cx="1311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9"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for Mr. Mott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528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28955" cy="8255"/>
                    </a:xfrm>
                    <a:prstGeom prst="rect">
                      <a:avLst/>
                    </a:prstGeom>
                    <a:noFill/>
                  </pic:spPr>
                </pic:pic>
              </a:graphicData>
            </a:graphic>
          </wp:anchor>
        </w:drawing>
      </w:r>
    </w:p>
    <w:p>
      <w:pPr>
        <w:spacing w:after="0" w:line="4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126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color w:val="0000FF"/>
        </w:rPr>
        <w:t>04/07/2021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479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1" w:lineRule="exact"/>
        <w:rPr>
          <w:sz w:val="24"/>
          <w:szCs w:val="24"/>
          <w:color w:val="auto"/>
        </w:rPr>
      </w:pPr>
    </w:p>
    <w:p>
      <w:pPr>
        <w:sectPr>
          <w:pgSz w:w="11900" w:h="16838" w:orient="portrait"/>
          <w:cols w:equalWidth="0" w:num="2">
            <w:col w:w="8660" w:space="14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949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2021-04-07T16:14:40Z</dcterms:created>
  <dcterms:modified xsi:type="dcterms:W3CDTF">2021-04-07T16:14:40Z</dcterms:modified>
</cp:coreProperties>
</file>