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PURSUANT TO SECTION 13 OR 15(d)</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OF 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Date of Report (Date of earliest event reported) November 29,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4100" w:type="dxa"/>
            <w:vAlign w:val="bottom"/>
          </w:tcPr>
          <w:p>
            <w:pPr>
              <w:jc w:val="center"/>
              <w:ind w:right="2401"/>
              <w:spacing w:after="0"/>
              <w:rPr>
                <w:sz w:val="20"/>
                <w:szCs w:val="20"/>
                <w:color w:val="auto"/>
              </w:rPr>
            </w:pPr>
            <w:r>
              <w:rPr>
                <w:rFonts w:ascii="Arial" w:cs="Arial" w:eastAsia="Arial" w:hAnsi="Arial"/>
                <w:sz w:val="18"/>
                <w:szCs w:val="18"/>
                <w:b w:val="1"/>
                <w:bCs w:val="1"/>
                <w:color w:val="auto"/>
                <w:w w:val="98"/>
              </w:rPr>
              <w:t>DELAWARE</w:t>
            </w:r>
          </w:p>
        </w:tc>
        <w:tc>
          <w:tcPr>
            <w:tcW w:w="2400" w:type="dxa"/>
            <w:vAlign w:val="bottom"/>
          </w:tcPr>
          <w:p>
            <w:pPr>
              <w:ind w:left="220"/>
              <w:spacing w:after="0"/>
              <w:rPr>
                <w:sz w:val="20"/>
                <w:szCs w:val="20"/>
                <w:color w:val="auto"/>
              </w:rPr>
            </w:pPr>
            <w:r>
              <w:rPr>
                <w:rFonts w:ascii="Arial" w:cs="Arial" w:eastAsia="Arial" w:hAnsi="Arial"/>
                <w:sz w:val="18"/>
                <w:szCs w:val="18"/>
                <w:b w:val="1"/>
                <w:bCs w:val="1"/>
                <w:color w:val="auto"/>
              </w:rPr>
              <w:t>001-34960</w:t>
            </w:r>
          </w:p>
        </w:tc>
        <w:tc>
          <w:tcPr>
            <w:tcW w:w="2520" w:type="dxa"/>
            <w:vAlign w:val="bottom"/>
          </w:tcPr>
          <w:p>
            <w:pPr>
              <w:jc w:val="center"/>
              <w:ind w:left="1301"/>
              <w:spacing w:after="0"/>
              <w:rPr>
                <w:sz w:val="20"/>
                <w:szCs w:val="20"/>
                <w:color w:val="auto"/>
              </w:rPr>
            </w:pPr>
            <w:r>
              <w:rPr>
                <w:rFonts w:ascii="Arial" w:cs="Arial" w:eastAsia="Arial" w:hAnsi="Arial"/>
                <w:sz w:val="18"/>
                <w:szCs w:val="18"/>
                <w:b w:val="1"/>
                <w:bCs w:val="1"/>
                <w:color w:val="auto"/>
                <w:w w:val="89"/>
              </w:rPr>
              <w:t>27-0756180</w:t>
            </w:r>
          </w:p>
        </w:tc>
      </w:tr>
      <w:tr>
        <w:trPr>
          <w:trHeight w:val="180"/>
        </w:trPr>
        <w:tc>
          <w:tcPr>
            <w:tcW w:w="4100" w:type="dxa"/>
            <w:vAlign w:val="bottom"/>
          </w:tcPr>
          <w:p>
            <w:pPr>
              <w:jc w:val="center"/>
              <w:ind w:right="2381"/>
              <w:spacing w:after="0"/>
              <w:rPr>
                <w:sz w:val="20"/>
                <w:szCs w:val="20"/>
                <w:color w:val="auto"/>
              </w:rPr>
            </w:pPr>
            <w:r>
              <w:rPr>
                <w:rFonts w:ascii="Arial" w:cs="Arial" w:eastAsia="Arial" w:hAnsi="Arial"/>
                <w:sz w:val="14"/>
                <w:szCs w:val="14"/>
                <w:b w:val="1"/>
                <w:bCs w:val="1"/>
                <w:color w:val="auto"/>
                <w:w w:val="93"/>
              </w:rPr>
              <w:t>(State or other jurisdiction</w:t>
            </w:r>
          </w:p>
        </w:tc>
        <w:tc>
          <w:tcPr>
            <w:tcW w:w="2400" w:type="dxa"/>
            <w:vAlign w:val="bottom"/>
          </w:tcPr>
          <w:p>
            <w:pPr>
              <w:ind w:left="2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01"/>
              <w:spacing w:after="0"/>
              <w:rPr>
                <w:sz w:val="20"/>
                <w:szCs w:val="20"/>
                <w:color w:val="auto"/>
              </w:rPr>
            </w:pPr>
            <w:r>
              <w:rPr>
                <w:rFonts w:ascii="Arial" w:cs="Arial" w:eastAsia="Arial" w:hAnsi="Arial"/>
                <w:sz w:val="14"/>
                <w:szCs w:val="14"/>
                <w:b w:val="1"/>
                <w:bCs w:val="1"/>
                <w:color w:val="auto"/>
                <w:w w:val="94"/>
              </w:rPr>
              <w:t>(I.R.S. Employer</w:t>
            </w:r>
          </w:p>
        </w:tc>
      </w:tr>
      <w:tr>
        <w:trPr>
          <w:trHeight w:val="186"/>
        </w:trPr>
        <w:tc>
          <w:tcPr>
            <w:tcW w:w="4100" w:type="dxa"/>
            <w:vAlign w:val="bottom"/>
          </w:tcPr>
          <w:p>
            <w:pPr>
              <w:jc w:val="center"/>
              <w:ind w:right="2381"/>
              <w:spacing w:after="0"/>
              <w:rPr>
                <w:sz w:val="20"/>
                <w:szCs w:val="20"/>
                <w:color w:val="auto"/>
              </w:rPr>
            </w:pPr>
            <w:r>
              <w:rPr>
                <w:rFonts w:ascii="Arial" w:cs="Arial" w:eastAsia="Arial" w:hAnsi="Arial"/>
                <w:sz w:val="14"/>
                <w:szCs w:val="14"/>
                <w:b w:val="1"/>
                <w:bCs w:val="1"/>
                <w:color w:val="auto"/>
                <w:w w:val="92"/>
              </w:rPr>
              <w:t>of incorporation)</w:t>
            </w:r>
          </w:p>
        </w:tc>
        <w:tc>
          <w:tcPr>
            <w:tcW w:w="2400" w:type="dxa"/>
            <w:vAlign w:val="bottom"/>
          </w:tcPr>
          <w:p>
            <w:pPr>
              <w:ind w:left="1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01"/>
              <w:spacing w:after="0"/>
              <w:rPr>
                <w:sz w:val="20"/>
                <w:szCs w:val="20"/>
                <w:color w:val="auto"/>
              </w:rPr>
            </w:pPr>
            <w:r>
              <w:rPr>
                <w:rFonts w:ascii="Arial" w:cs="Arial" w:eastAsia="Arial" w:hAnsi="Arial"/>
                <w:sz w:val="14"/>
                <w:szCs w:val="14"/>
                <w:b w:val="1"/>
                <w:bCs w:val="1"/>
                <w:color w:val="auto"/>
                <w:w w:val="96"/>
              </w:rPr>
              <w:t>Identification No.)</w:t>
            </w:r>
          </w:p>
        </w:tc>
      </w:tr>
      <w:tr>
        <w:trPr>
          <w:trHeight w:val="525"/>
        </w:trPr>
        <w:tc>
          <w:tcPr>
            <w:tcW w:w="6500" w:type="dxa"/>
            <w:vAlign w:val="bottom"/>
            <w:gridSpan w:val="2"/>
          </w:tcPr>
          <w:p>
            <w:pPr>
              <w:jc w:val="center"/>
              <w:ind w:right="1022"/>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2520" w:type="dxa"/>
            <w:vAlign w:val="bottom"/>
          </w:tcPr>
          <w:p>
            <w:pPr>
              <w:jc w:val="center"/>
              <w:ind w:left="1301"/>
              <w:spacing w:after="0"/>
              <w:rPr>
                <w:sz w:val="20"/>
                <w:szCs w:val="20"/>
                <w:color w:val="auto"/>
              </w:rPr>
            </w:pPr>
            <w:r>
              <w:rPr>
                <w:rFonts w:ascii="Arial" w:cs="Arial" w:eastAsia="Arial" w:hAnsi="Arial"/>
                <w:sz w:val="18"/>
                <w:szCs w:val="18"/>
                <w:b w:val="1"/>
                <w:bCs w:val="1"/>
                <w:color w:val="auto"/>
                <w:w w:val="89"/>
              </w:rPr>
              <w:t>48265-3000</w:t>
            </w:r>
          </w:p>
        </w:tc>
      </w:tr>
      <w:tr>
        <w:trPr>
          <w:trHeight w:val="218"/>
        </w:trPr>
        <w:tc>
          <w:tcPr>
            <w:tcW w:w="4100" w:type="dxa"/>
            <w:vAlign w:val="bottom"/>
          </w:tcPr>
          <w:p>
            <w:pPr>
              <w:jc w:val="center"/>
              <w:ind w:left="12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00" w:type="dxa"/>
            <w:vAlign w:val="bottom"/>
          </w:tcPr>
          <w:p>
            <w:pPr>
              <w:spacing w:after="0"/>
              <w:rPr>
                <w:sz w:val="18"/>
                <w:szCs w:val="18"/>
                <w:color w:val="auto"/>
              </w:rPr>
            </w:pPr>
          </w:p>
        </w:tc>
        <w:tc>
          <w:tcPr>
            <w:tcW w:w="2520" w:type="dxa"/>
            <w:vAlign w:val="bottom"/>
          </w:tcPr>
          <w:p>
            <w:pPr>
              <w:jc w:val="center"/>
              <w:ind w:left="1301"/>
              <w:spacing w:after="0"/>
              <w:rPr>
                <w:sz w:val="20"/>
                <w:szCs w:val="20"/>
                <w:color w:val="auto"/>
              </w:rPr>
            </w:pPr>
            <w:r>
              <w:rPr>
                <w:rFonts w:ascii="Arial" w:cs="Arial" w:eastAsia="Arial" w:hAnsi="Arial"/>
                <w:sz w:val="14"/>
                <w:szCs w:val="14"/>
                <w:b w:val="1"/>
                <w:bCs w:val="1"/>
                <w:color w:val="auto"/>
                <w:w w:val="95"/>
              </w:rPr>
              <w:t>(Zip Code)</w:t>
            </w:r>
          </w:p>
        </w:tc>
      </w:tr>
    </w:tbl>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33"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1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1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firstLine="45"/>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65" w:right="239" w:bottom="1440" w:gutter="0" w:footer="0" w:header="0"/>
        </w:sectPr>
      </w:pPr>
    </w:p>
    <w:bookmarkStart w:id="1" w:name="page2"/>
    <w:bookmarkEnd w:id="1"/>
    <w:p>
      <w:pPr>
        <w:ind w:left="1412" w:right="320" w:hanging="1377"/>
        <w:spacing w:after="0" w:line="267" w:lineRule="auto"/>
        <w:tabs>
          <w:tab w:leader="none" w:pos="1392" w:val="left"/>
        </w:tabs>
        <w:rPr>
          <w:sz w:val="20"/>
          <w:szCs w:val="20"/>
          <w:color w:val="auto"/>
        </w:rPr>
      </w:pPr>
      <w:r>
        <w:rPr>
          <w:rFonts w:ascii="Arial" w:cs="Arial" w:eastAsia="Arial" w:hAnsi="Arial"/>
          <w:sz w:val="20"/>
          <w:szCs w:val="20"/>
          <w:b w:val="1"/>
          <w:bCs w:val="1"/>
          <w:color w:val="auto"/>
        </w:rPr>
        <w:t>Item 5.02.</w:t>
      </w:r>
      <w:r>
        <w:rPr>
          <w:sz w:val="20"/>
          <w:szCs w:val="20"/>
          <w:color w:val="auto"/>
        </w:rPr>
        <w:tab/>
      </w:r>
      <w:r>
        <w:rPr>
          <w:rFonts w:ascii="Arial" w:cs="Arial" w:eastAsia="Arial" w:hAnsi="Arial"/>
          <w:sz w:val="20"/>
          <w:szCs w:val="20"/>
          <w:b w:val="1"/>
          <w:bCs w:val="1"/>
          <w:color w:val="auto"/>
        </w:rPr>
        <w:t>Departure of Directors or Certain Officers; Election of Directors; Appointment of Certain Officers; Compensatory Arrangements of Certain Officers.</w:t>
      </w:r>
    </w:p>
    <w:p>
      <w:pPr>
        <w:spacing w:after="0" w:line="210" w:lineRule="exact"/>
        <w:rPr>
          <w:sz w:val="20"/>
          <w:szCs w:val="20"/>
          <w:color w:val="auto"/>
        </w:rPr>
      </w:pPr>
    </w:p>
    <w:p>
      <w:pPr>
        <w:jc w:val="both"/>
        <w:ind w:left="-8" w:firstLine="8"/>
        <w:spacing w:after="0" w:line="250" w:lineRule="auto"/>
        <w:tabs>
          <w:tab w:leader="none" w:pos="532" w:val="left"/>
        </w:tabs>
        <w:numPr>
          <w:ilvl w:val="0"/>
          <w:numId w:val="2"/>
        </w:numPr>
        <w:rPr>
          <w:rFonts w:ascii="Arial" w:cs="Arial" w:eastAsia="Arial" w:hAnsi="Arial"/>
          <w:sz w:val="20"/>
          <w:szCs w:val="20"/>
          <w:color w:val="auto"/>
        </w:rPr>
      </w:pPr>
      <w:r>
        <w:rPr>
          <w:rFonts w:ascii="Arial" w:cs="Arial" w:eastAsia="Arial" w:hAnsi="Arial"/>
          <w:sz w:val="20"/>
          <w:szCs w:val="20"/>
          <w:color w:val="auto"/>
        </w:rPr>
        <w:t>On November 29, 2018, General Motors Company (“GM”) announced that, effective January 1, 2019, Dan Ammann, GM’s President, will transition from that position to assume the position of Chief Executive Officer of GM Cruise Holdings LLC, GM’s subsidiary dedicated to building, growing and investing in its autonomous vehicle business.</w:t>
      </w:r>
    </w:p>
    <w:p>
      <w:pPr>
        <w:sectPr>
          <w:pgSz w:w="11900" w:h="16838" w:orient="portrait"/>
          <w:cols w:equalWidth="0" w:num="1">
            <w:col w:w="11412"/>
          </w:cols>
          <w:pgMar w:left="248" w:top="751" w:right="2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ind w:firstLine="446"/>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80"/>
        <w:spacing w:after="0"/>
        <w:rPr>
          <w:sz w:val="20"/>
          <w:szCs w:val="20"/>
          <w:color w:val="auto"/>
        </w:rPr>
      </w:pPr>
      <w:r>
        <w:rPr>
          <w:rFonts w:ascii="Arial" w:cs="Arial" w:eastAsia="Arial" w:hAnsi="Arial"/>
          <w:sz w:val="20"/>
          <w:szCs w:val="20"/>
          <w:u w:val="single" w:color="auto"/>
          <w:color w:val="auto"/>
        </w:rPr>
        <w:t>GENERAL MOTORS COMPANY</w:t>
      </w:r>
    </w:p>
    <w:p>
      <w:pPr>
        <w:spacing w:after="0" w:line="54"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(Registrant)</w:t>
      </w:r>
    </w:p>
    <w:p>
      <w:pPr>
        <w:spacing w:after="0" w:line="324"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/s/ Rick 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27305</wp:posOffset>
            </wp:positionV>
            <wp:extent cx="3155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34" w:lineRule="exact"/>
        <w:rPr>
          <w:sz w:val="20"/>
          <w:szCs w:val="20"/>
          <w:color w:val="auto"/>
        </w:rPr>
      </w:pPr>
    </w:p>
    <w:p>
      <w:pPr>
        <w:ind w:left="5660"/>
        <w:spacing w:after="0"/>
        <w:tabs>
          <w:tab w:leader="none" w:pos="6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Rick E. Hansen</w:t>
      </w:r>
    </w:p>
    <w:p>
      <w:pPr>
        <w:spacing w:after="0" w:line="67"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Assistant General Counsel and</w:t>
      </w:r>
    </w:p>
    <w:p>
      <w:pPr>
        <w:spacing w:after="0" w:line="16"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Corporate Secretary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Date: November 29, 2018</w:t>
      </w:r>
    </w:p>
    <w:sectPr>
      <w:pgSz w:w="11900" w:h="16838" w:orient="portrait"/>
      <w:cols w:equalWidth="0" w:num="1">
        <w:col w:w="11280"/>
      </w:cols>
      <w:pgMar w:left="240" w:top="125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2019-12-07T17:04:39Z</dcterms:created>
  <dcterms:modified xsi:type="dcterms:W3CDTF">2019-12-07T17:04:39Z</dcterms:modified>
</cp:coreProperties>
</file>