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24,696,622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24,700,387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24,700,387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774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General Motors Co.</w:t>
      </w:r>
    </w:p>
    <w:p>
      <w:pPr>
        <w:spacing w:after="0" w:line="45" w:lineRule="exact"/>
        <w:rPr>
          <w:rFonts w:ascii="Times New Roman" w:cs="Times New Roman" w:eastAsia="Times New Roman" w:hAnsi="Times New Roman"/>
          <w:sz w:val="21"/>
          <w:szCs w:val="21"/>
          <w:b w:val="1"/>
          <w:bCs w:val="1"/>
          <w:color w:val="auto"/>
        </w:rPr>
      </w:pPr>
    </w:p>
    <w:p>
      <w:pPr>
        <w:ind w:left="1580" w:right="516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300 Renaissance Center, Detroit, MI 48265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80" w:hanging="667"/>
        <w:spacing w:after="0"/>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580" w:right="406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580" w:right="842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80" w:right="7060" w:hanging="667"/>
        <w:spacing w:after="0" w:line="262" w:lineRule="auto"/>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80" w:right="800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37045V100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40"/>
            <w:col w:w="8720"/>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24,700,387 **</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20" w:right="780" w:hanging="745"/>
        <w:spacing w:after="0" w:line="185" w:lineRule="auto"/>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24,696,622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24,700,387</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80"/>
            <w:col w:w="426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2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24,700,387 shares or 1.8% of the 1,369,481,206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2024-02-09T16:56:51Z</dcterms:created>
  <dcterms:modified xsi:type="dcterms:W3CDTF">2024-02-09T16:56:51Z</dcterms:modified>
</cp:coreProperties>
</file>