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654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Hatto Christopher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Controller &amp; CAO</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6"/>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7"/>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8"/>
                <w:szCs w:val="18"/>
                <w:color w:val="0000FF"/>
                <w:w w:val="87"/>
              </w:rPr>
              <w:t>14,882</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22,386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ind w:left="200"/>
              <w:spacing w:after="0"/>
              <w:rPr>
                <w:sz w:val="20"/>
                <w:szCs w:val="20"/>
                <w:color w:val="auto"/>
              </w:rPr>
            </w:pPr>
            <w:r>
              <w:rPr>
                <w:rFonts w:ascii="Arial" w:cs="Arial" w:eastAsia="Arial" w:hAnsi="Arial"/>
                <w:sz w:val="14"/>
                <w:szCs w:val="14"/>
                <w:color w:val="0000FF"/>
              </w:rPr>
              <w:t>F</w:t>
            </w:r>
          </w:p>
        </w:tc>
        <w:tc>
          <w:tcPr>
            <w:tcW w:w="320" w:type="dxa"/>
            <w:vAlign w:val="bottom"/>
          </w:tcPr>
          <w:p>
            <w:pPr>
              <w:spacing w:after="0"/>
              <w:rPr>
                <w:sz w:val="23"/>
                <w:szCs w:val="23"/>
                <w:color w:val="auto"/>
              </w:rPr>
            </w:pPr>
          </w:p>
        </w:tc>
        <w:tc>
          <w:tcPr>
            <w:tcW w:w="640" w:type="dxa"/>
            <w:vAlign w:val="bottom"/>
            <w:gridSpan w:val="2"/>
          </w:tcPr>
          <w:p>
            <w:pPr>
              <w:jc w:val="center"/>
              <w:ind w:left="48"/>
              <w:spacing w:after="0"/>
              <w:rPr>
                <w:sz w:val="20"/>
                <w:szCs w:val="20"/>
                <w:color w:val="auto"/>
              </w:rPr>
            </w:pPr>
            <w:r>
              <w:rPr>
                <w:rFonts w:ascii="Arial" w:cs="Arial" w:eastAsia="Arial" w:hAnsi="Arial"/>
                <w:sz w:val="18"/>
                <w:szCs w:val="18"/>
                <w:color w:val="0000FF"/>
                <w:w w:val="88"/>
              </w:rPr>
              <w:t>4,493</w:t>
            </w:r>
          </w:p>
        </w:tc>
        <w:tc>
          <w:tcPr>
            <w:tcW w:w="560" w:type="dxa"/>
            <w:vAlign w:val="bottom"/>
          </w:tcPr>
          <w:p>
            <w:pPr>
              <w:ind w:left="36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ind w:left="4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17,893</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68"/>
              <w:spacing w:after="0"/>
              <w:rPr>
                <w:sz w:val="20"/>
                <w:szCs w:val="20"/>
                <w:color w:val="auto"/>
              </w:rPr>
            </w:pPr>
            <w:r>
              <w:rPr>
                <w:rFonts w:ascii="Arial" w:cs="Arial" w:eastAsia="Arial" w:hAnsi="Arial"/>
                <w:sz w:val="18"/>
                <w:szCs w:val="18"/>
                <w:color w:val="0000FF"/>
                <w:w w:val="86"/>
              </w:rPr>
              <w:t>996</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18,889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ind w:left="200"/>
              <w:spacing w:after="0"/>
              <w:rPr>
                <w:sz w:val="20"/>
                <w:szCs w:val="20"/>
                <w:color w:val="auto"/>
              </w:rPr>
            </w:pPr>
            <w:r>
              <w:rPr>
                <w:rFonts w:ascii="Arial" w:cs="Arial" w:eastAsia="Arial" w:hAnsi="Arial"/>
                <w:sz w:val="14"/>
                <w:szCs w:val="14"/>
                <w:color w:val="0000FF"/>
              </w:rPr>
              <w:t>F</w:t>
            </w:r>
          </w:p>
        </w:tc>
        <w:tc>
          <w:tcPr>
            <w:tcW w:w="320" w:type="dxa"/>
            <w:vAlign w:val="bottom"/>
          </w:tcPr>
          <w:p>
            <w:pPr>
              <w:spacing w:after="0"/>
              <w:rPr>
                <w:sz w:val="23"/>
                <w:szCs w:val="23"/>
                <w:color w:val="auto"/>
              </w:rPr>
            </w:pPr>
          </w:p>
        </w:tc>
        <w:tc>
          <w:tcPr>
            <w:tcW w:w="540" w:type="dxa"/>
            <w:vAlign w:val="bottom"/>
          </w:tcPr>
          <w:p>
            <w:pPr>
              <w:jc w:val="center"/>
              <w:ind w:left="168"/>
              <w:spacing w:after="0"/>
              <w:rPr>
                <w:sz w:val="20"/>
                <w:szCs w:val="20"/>
                <w:color w:val="auto"/>
              </w:rPr>
            </w:pPr>
            <w:r>
              <w:rPr>
                <w:rFonts w:ascii="Arial" w:cs="Arial" w:eastAsia="Arial" w:hAnsi="Arial"/>
                <w:sz w:val="18"/>
                <w:szCs w:val="18"/>
                <w:color w:val="0000FF"/>
                <w:w w:val="86"/>
              </w:rPr>
              <w:t>350</w:t>
            </w:r>
          </w:p>
        </w:tc>
        <w:tc>
          <w:tcPr>
            <w:tcW w:w="100" w:type="dxa"/>
            <w:vAlign w:val="bottom"/>
          </w:tcPr>
          <w:p>
            <w:pPr>
              <w:spacing w:after="0"/>
              <w:rPr>
                <w:sz w:val="23"/>
                <w:szCs w:val="23"/>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ind w:left="4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18,539</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3"/>
          </w:tcPr>
          <w:p>
            <w:pPr>
              <w:jc w:val="right"/>
              <w:ind w:right="21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996</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02/10/2019</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996</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60" w:type="dxa"/>
            <w:vAlign w:val="bottom"/>
            <w:vMerge w:val="restart"/>
          </w:tcPr>
          <w:p>
            <w:pPr>
              <w:ind w:left="5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10, 2016, the Reporting Person received a grant of Performance Stock Units ("PSUs") under the Company's 2014 Long-Term Incentive Plan (the "2014 LTIP"). Under the grant, the PSUs could be earned based on the achievement of certain financial targets. The PSUs vested on February 10, 2019, and were awarded in shares of Common Stock.</w:t>
      </w:r>
    </w:p>
    <w:p>
      <w:pPr>
        <w:spacing w:after="0" w:line="30"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to the Reporting Person on February 10, 2016, under the Company's 2014 LTIP.</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under the 2014 LTIP. One-third of the RSUs vested on February 10, 2017, February 10, 2018, and February 10, 2019, respectively.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02/12/2019</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Hatto</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2019-12-24T07:36:02Z</dcterms:created>
  <dcterms:modified xsi:type="dcterms:W3CDTF">2019-12-24T07:36:02Z</dcterms:modified>
</cp:coreProperties>
</file>