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359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35940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SOLSO THEODORE M</w:t>
              </w:r>
            </w:hyperlink>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4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General Motors Co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GM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0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gridSpan w:val="2"/>
            <w:vMerge w:val="restart"/>
          </w:tcPr>
          <w:p>
            <w:pPr>
              <w:ind w:left="28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280" w:type="dxa"/>
            <w:vAlign w:val="bottom"/>
          </w:tcPr>
          <w:p>
            <w:pPr>
              <w:spacing w:after="0"/>
              <w:rPr>
                <w:sz w:val="2"/>
                <w:szCs w:val="2"/>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5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3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5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280" w:type="dxa"/>
            <w:vAlign w:val="bottom"/>
          </w:tcPr>
          <w:p>
            <w:pPr>
              <w:spacing w:after="0"/>
              <w:rPr>
                <w:sz w:val="7"/>
                <w:szCs w:val="7"/>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36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40" w:type="dxa"/>
            <w:vAlign w:val="bottom"/>
            <w:gridSpan w:val="8"/>
            <w:vMerge w:val="restart"/>
          </w:tcPr>
          <w:p>
            <w:pPr>
              <w:spacing w:after="0"/>
              <w:rPr>
                <w:sz w:val="20"/>
                <w:szCs w:val="20"/>
                <w:color w:val="auto"/>
              </w:rPr>
            </w:pPr>
            <w:r>
              <w:rPr>
                <w:rFonts w:ascii="Arial" w:cs="Arial" w:eastAsia="Arial" w:hAnsi="Arial"/>
                <w:sz w:val="14"/>
                <w:szCs w:val="14"/>
                <w:color w:val="auto"/>
                <w:w w:val="96"/>
              </w:rPr>
              <w:t>3. Date of Earliest Transaction (Month/Day/Year)</w:t>
            </w: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66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40" w:type="dxa"/>
            <w:vAlign w:val="bottom"/>
            <w:gridSpan w:val="8"/>
            <w:vMerge w:val="continue"/>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ind w:left="160"/>
              <w:spacing w:after="0"/>
              <w:rPr>
                <w:sz w:val="20"/>
                <w:szCs w:val="20"/>
                <w:color w:val="auto"/>
              </w:rPr>
            </w:pPr>
            <w:r>
              <w:rPr>
                <w:rFonts w:ascii="Arial" w:cs="Arial" w:eastAsia="Arial" w:hAnsi="Arial"/>
                <w:sz w:val="14"/>
                <w:szCs w:val="14"/>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8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5"/>
            <w:vMerge w:val="restart"/>
          </w:tcPr>
          <w:p>
            <w:pPr>
              <w:spacing w:after="0"/>
              <w:rPr>
                <w:sz w:val="20"/>
                <w:szCs w:val="20"/>
                <w:color w:val="auto"/>
              </w:rPr>
            </w:pPr>
            <w:r>
              <w:rPr>
                <w:rFonts w:ascii="Arial" w:cs="Arial" w:eastAsia="Arial" w:hAnsi="Arial"/>
                <w:sz w:val="18"/>
                <w:szCs w:val="18"/>
                <w:color w:val="0000FF"/>
              </w:rPr>
              <w:t>300 RENAISSANCE CENTER</w:t>
            </w:r>
          </w:p>
        </w:tc>
        <w:tc>
          <w:tcPr>
            <w:tcW w:w="1200" w:type="dxa"/>
            <w:vAlign w:val="bottom"/>
          </w:tcPr>
          <w:p>
            <w:pPr>
              <w:spacing w:after="0"/>
              <w:rPr>
                <w:sz w:val="19"/>
                <w:szCs w:val="19"/>
                <w:color w:val="auto"/>
              </w:rPr>
            </w:pPr>
          </w:p>
        </w:tc>
        <w:tc>
          <w:tcPr>
            <w:tcW w:w="1320" w:type="dxa"/>
            <w:vAlign w:val="bottom"/>
            <w:gridSpan w:val="5"/>
          </w:tcPr>
          <w:p>
            <w:pPr>
              <w:ind w:left="240"/>
              <w:spacing w:after="0"/>
              <w:rPr>
                <w:sz w:val="20"/>
                <w:szCs w:val="20"/>
                <w:color w:val="auto"/>
              </w:rPr>
            </w:pPr>
            <w:r>
              <w:rPr>
                <w:rFonts w:ascii="Arial" w:cs="Arial" w:eastAsia="Arial" w:hAnsi="Arial"/>
                <w:sz w:val="18"/>
                <w:szCs w:val="18"/>
                <w:color w:val="0000FF"/>
              </w:rPr>
              <w:t>12/31/2014</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3"/>
            <w:vMerge w:val="restart"/>
          </w:tcPr>
          <w:p>
            <w:pPr>
              <w:spacing w:after="0"/>
              <w:rPr>
                <w:sz w:val="20"/>
                <w:szCs w:val="20"/>
                <w:color w:val="auto"/>
              </w:rPr>
            </w:pPr>
            <w:r>
              <w:rPr>
                <w:rFonts w:ascii="Arial" w:cs="Arial" w:eastAsia="Arial" w:hAnsi="Arial"/>
                <w:sz w:val="18"/>
                <w:szCs w:val="18"/>
                <w:color w:val="0000FF"/>
                <w:w w:val="98"/>
              </w:rPr>
              <w:t>M/C: 482-C25-A36</w:t>
            </w:r>
          </w:p>
        </w:tc>
        <w:tc>
          <w:tcPr>
            <w:tcW w:w="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gridSpan w:val="3"/>
            <w:vMerge w:val="continue"/>
          </w:tcPr>
          <w:p>
            <w:pPr>
              <w:spacing w:after="0"/>
              <w:rPr>
                <w:sz w:val="9"/>
                <w:szCs w:val="9"/>
                <w:color w:val="auto"/>
              </w:rPr>
            </w:pPr>
          </w:p>
        </w:tc>
        <w:tc>
          <w:tcPr>
            <w:tcW w:w="6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40" w:type="dxa"/>
            <w:vAlign w:val="bottom"/>
            <w:gridSpan w:val="9"/>
            <w:vMerge w:val="continue"/>
          </w:tcPr>
          <w:p>
            <w:pPr>
              <w:spacing w:after="0"/>
              <w:rPr>
                <w:sz w:val="8"/>
                <w:szCs w:val="8"/>
                <w:color w:val="auto"/>
              </w:rPr>
            </w:pPr>
          </w:p>
        </w:tc>
        <w:tc>
          <w:tcPr>
            <w:tcW w:w="26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36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vMerge w:val="restart"/>
          </w:tcPr>
          <w:p>
            <w:pPr>
              <w:spacing w:after="0"/>
              <w:rPr>
                <w:sz w:val="5"/>
                <w:szCs w:val="5"/>
                <w:color w:val="auto"/>
              </w:rPr>
            </w:pPr>
          </w:p>
        </w:tc>
        <w:tc>
          <w:tcPr>
            <w:tcW w:w="46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60" w:type="dxa"/>
            <w:vAlign w:val="bottom"/>
            <w:gridSpan w:val="9"/>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0000FF"/>
              </w:rPr>
              <w:t>DETROIT</w:t>
            </w:r>
          </w:p>
        </w:tc>
        <w:tc>
          <w:tcPr>
            <w:tcW w:w="220" w:type="dxa"/>
            <w:vAlign w:val="bottom"/>
          </w:tcPr>
          <w:p>
            <w:pPr>
              <w:spacing w:after="0"/>
              <w:rPr>
                <w:sz w:val="20"/>
                <w:szCs w:val="20"/>
                <w:color w:val="auto"/>
              </w:rPr>
            </w:pPr>
            <w:r>
              <w:rPr>
                <w:rFonts w:ascii="Arial" w:cs="Arial" w:eastAsia="Arial" w:hAnsi="Arial"/>
                <w:sz w:val="18"/>
                <w:szCs w:val="18"/>
                <w:color w:val="0000FF"/>
                <w:w w:val="99"/>
              </w:rPr>
              <w:t>MI</w:t>
            </w: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80" w:type="dxa"/>
            <w:vAlign w:val="bottom"/>
            <w:gridSpan w:val="8"/>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ind w:left="180"/>
              <w:spacing w:after="0" w:line="136" w:lineRule="exact"/>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64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5"/>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6780" w:type="dxa"/>
            <w:vAlign w:val="bottom"/>
            <w:tcBorders>
              <w:top w:val="single" w:sz="8" w:color="2C2C2C"/>
            </w:tcBorders>
            <w:gridSpan w:val="18"/>
          </w:tcPr>
          <w:p>
            <w:pPr>
              <w:ind w:left="10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160" w:type="dxa"/>
            <w:vAlign w:val="bottom"/>
            <w:tcBorders>
              <w:bottom w:val="single" w:sz="8" w:color="2C2C2C"/>
            </w:tcBorders>
            <w:gridSpan w:val="4"/>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3"/>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94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920" w:type="dxa"/>
            <w:vAlign w:val="bottom"/>
            <w:gridSpan w:val="5"/>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6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6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4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3"/>
            <w:vMerge w:val="restart"/>
          </w:tcPr>
          <w:p>
            <w:pPr>
              <w:jc w:val="right"/>
              <w:ind w:right="194"/>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70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3"/>
            <w:vMerge w:val="continue"/>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800" w:type="dxa"/>
            <w:vAlign w:val="bottom"/>
            <w:tcBorders>
              <w:bottom w:val="single" w:sz="8" w:color="2C2C2C"/>
            </w:tcBorders>
            <w:gridSpan w:val="5"/>
          </w:tcPr>
          <w:p>
            <w:pPr>
              <w:spacing w:after="0"/>
              <w:rPr>
                <w:sz w:val="8"/>
                <w:szCs w:val="8"/>
                <w:color w:val="auto"/>
              </w:rPr>
            </w:pPr>
          </w:p>
        </w:tc>
        <w:tc>
          <w:tcPr>
            <w:tcW w:w="1560" w:type="dxa"/>
            <w:vAlign w:val="bottom"/>
            <w:tcBorders>
              <w:bottom w:val="single" w:sz="8" w:color="2C2C2C"/>
            </w:tcBorders>
            <w:gridSpan w:val="4"/>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520" w:type="dxa"/>
            <w:vAlign w:val="bottom"/>
            <w:tcBorders>
              <w:bottom w:val="single" w:sz="8" w:color="2C2C2C"/>
            </w:tcBorders>
            <w:gridSpan w:val="6"/>
          </w:tcPr>
          <w:p>
            <w:pPr>
              <w:spacing w:after="0"/>
              <w:rPr>
                <w:sz w:val="8"/>
                <w:szCs w:val="8"/>
                <w:color w:val="auto"/>
              </w:rPr>
            </w:pPr>
          </w:p>
        </w:tc>
        <w:tc>
          <w:tcPr>
            <w:tcW w:w="80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6780" w:type="dxa"/>
            <w:vAlign w:val="bottom"/>
            <w:tcBorders>
              <w:top w:val="single" w:sz="8" w:color="2C2C2C"/>
            </w:tcBorders>
            <w:gridSpan w:val="18"/>
          </w:tcPr>
          <w:p>
            <w:pPr>
              <w:ind w:left="32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800" w:type="dxa"/>
            <w:vAlign w:val="bottom"/>
            <w:gridSpan w:val="16"/>
          </w:tcPr>
          <w:p>
            <w:pPr>
              <w:jc w:val="right"/>
              <w:ind w:right="194"/>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3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Deferred</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gridSpan w:val="2"/>
            <w:vMerge w:val="restart"/>
          </w:tcPr>
          <w:p>
            <w:pPr>
              <w:jc w:val="right"/>
              <w:ind w:right="28"/>
              <w:spacing w:after="0"/>
              <w:rPr>
                <w:sz w:val="20"/>
                <w:szCs w:val="20"/>
                <w:color w:val="auto"/>
              </w:rPr>
            </w:pPr>
            <w:r>
              <w:rPr>
                <w:rFonts w:ascii="Arial" w:cs="Arial" w:eastAsia="Arial" w:hAnsi="Arial"/>
                <w:sz w:val="18"/>
                <w:szCs w:val="18"/>
                <w:color w:val="0000FF"/>
                <w:w w:val="93"/>
              </w:rPr>
              <w:t>5,786</w:t>
            </w:r>
          </w:p>
        </w:tc>
        <w:tc>
          <w:tcPr>
            <w:tcW w:w="180" w:type="dxa"/>
            <w:vAlign w:val="bottom"/>
          </w:tcPr>
          <w:p>
            <w:pPr>
              <w:spacing w:after="0"/>
              <w:rPr>
                <w:sz w:val="16"/>
                <w:szCs w:val="16"/>
                <w:color w:val="auto"/>
              </w:rPr>
            </w:pPr>
          </w:p>
        </w:tc>
        <w:tc>
          <w:tcPr>
            <w:tcW w:w="620" w:type="dxa"/>
            <w:vAlign w:val="bottom"/>
            <w:vMerge w:val="restart"/>
          </w:tcPr>
          <w:p>
            <w:pPr>
              <w:ind w:left="6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(1)</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Share</w:t>
            </w:r>
          </w:p>
        </w:tc>
        <w:tc>
          <w:tcPr>
            <w:tcW w:w="66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220" w:type="dxa"/>
            <w:vAlign w:val="bottom"/>
          </w:tcPr>
          <w:p>
            <w:pPr>
              <w:spacing w:after="0"/>
              <w:rPr>
                <w:sz w:val="7"/>
                <w:szCs w:val="7"/>
                <w:color w:val="auto"/>
              </w:rPr>
            </w:pPr>
          </w:p>
        </w:tc>
        <w:tc>
          <w:tcPr>
            <w:tcW w:w="1020" w:type="dxa"/>
            <w:vAlign w:val="bottom"/>
            <w:gridSpan w:val="2"/>
            <w:vMerge w:val="restart"/>
          </w:tcPr>
          <w:p>
            <w:pPr>
              <w:jc w:val="right"/>
              <w:ind w:right="112"/>
              <w:spacing w:after="0" w:line="146" w:lineRule="exact"/>
              <w:rPr>
                <w:sz w:val="20"/>
                <w:szCs w:val="20"/>
                <w:color w:val="auto"/>
              </w:rPr>
            </w:pPr>
            <w:r>
              <w:rPr>
                <w:rFonts w:ascii="Arial" w:cs="Arial" w:eastAsia="Arial" w:hAnsi="Arial"/>
                <w:sz w:val="14"/>
                <w:szCs w:val="14"/>
                <w:color w:val="0000FF"/>
              </w:rPr>
              <w:t>12/31/2014</w:t>
            </w:r>
          </w:p>
        </w:tc>
        <w:tc>
          <w:tcPr>
            <w:tcW w:w="1200" w:type="dxa"/>
            <w:vAlign w:val="bottom"/>
            <w:vMerge w:val="restart"/>
          </w:tcPr>
          <w:p>
            <w:pPr>
              <w:ind w:left="560"/>
              <w:spacing w:after="0"/>
              <w:rPr>
                <w:sz w:val="20"/>
                <w:szCs w:val="20"/>
                <w:color w:val="auto"/>
              </w:rPr>
            </w:pPr>
            <w:r>
              <w:rPr>
                <w:rFonts w:ascii="Arial" w:cs="Arial" w:eastAsia="Arial" w:hAnsi="Arial"/>
                <w:sz w:val="11"/>
                <w:szCs w:val="11"/>
                <w:color w:val="008000"/>
              </w:rPr>
              <w:t>(1)</w:t>
            </w:r>
          </w:p>
        </w:tc>
        <w:tc>
          <w:tcPr>
            <w:tcW w:w="80" w:type="dxa"/>
            <w:vAlign w:val="bottom"/>
          </w:tcPr>
          <w:p>
            <w:pPr>
              <w:spacing w:after="0"/>
              <w:rPr>
                <w:sz w:val="7"/>
                <w:szCs w:val="7"/>
                <w:color w:val="auto"/>
              </w:rPr>
            </w:pPr>
          </w:p>
        </w:tc>
        <w:tc>
          <w:tcPr>
            <w:tcW w:w="640" w:type="dxa"/>
            <w:vAlign w:val="bottom"/>
            <w:gridSpan w:val="3"/>
            <w:vMerge w:val="restart"/>
          </w:tcPr>
          <w:p>
            <w:pPr>
              <w:ind w:left="80"/>
              <w:spacing w:after="0" w:line="146" w:lineRule="exact"/>
              <w:rPr>
                <w:sz w:val="20"/>
                <w:szCs w:val="20"/>
                <w:color w:val="auto"/>
              </w:rPr>
            </w:pPr>
            <w:r>
              <w:rPr>
                <w:rFonts w:ascii="Arial" w:cs="Arial" w:eastAsia="Arial" w:hAnsi="Arial"/>
                <w:sz w:val="14"/>
                <w:szCs w:val="14"/>
                <w:color w:val="0000FF"/>
              </w:rPr>
              <w:t>A</w:t>
            </w:r>
          </w:p>
        </w:tc>
        <w:tc>
          <w:tcPr>
            <w:tcW w:w="600" w:type="dxa"/>
            <w:vAlign w:val="bottom"/>
            <w:vMerge w:val="restart"/>
          </w:tcPr>
          <w:p>
            <w:pPr>
              <w:jc w:val="right"/>
              <w:ind w:right="38"/>
              <w:spacing w:after="0" w:line="146" w:lineRule="exact"/>
              <w:rPr>
                <w:sz w:val="20"/>
                <w:szCs w:val="20"/>
                <w:color w:val="auto"/>
              </w:rPr>
            </w:pPr>
            <w:r>
              <w:rPr>
                <w:rFonts w:ascii="Arial" w:cs="Arial" w:eastAsia="Arial" w:hAnsi="Arial"/>
                <w:sz w:val="14"/>
                <w:szCs w:val="14"/>
                <w:color w:val="0000FF"/>
              </w:rPr>
              <w:t>5,786</w:t>
            </w:r>
          </w:p>
        </w:tc>
        <w:tc>
          <w:tcPr>
            <w:tcW w:w="340" w:type="dxa"/>
            <w:vAlign w:val="bottom"/>
          </w:tcPr>
          <w:p>
            <w:pPr>
              <w:spacing w:after="0"/>
              <w:rPr>
                <w:sz w:val="7"/>
                <w:szCs w:val="7"/>
                <w:color w:val="auto"/>
              </w:rPr>
            </w:pPr>
          </w:p>
        </w:tc>
        <w:tc>
          <w:tcPr>
            <w:tcW w:w="820" w:type="dxa"/>
            <w:vAlign w:val="bottom"/>
            <w:gridSpan w:val="3"/>
            <w:vMerge w:val="restart"/>
          </w:tcPr>
          <w:p>
            <w:pPr>
              <w:ind w:left="280"/>
              <w:spacing w:after="0"/>
              <w:rPr>
                <w:sz w:val="20"/>
                <w:szCs w:val="20"/>
                <w:color w:val="auto"/>
              </w:rPr>
            </w:pPr>
            <w:r>
              <w:rPr>
                <w:rFonts w:ascii="Arial" w:cs="Arial" w:eastAsia="Arial" w:hAnsi="Arial"/>
                <w:sz w:val="11"/>
                <w:szCs w:val="11"/>
                <w:color w:val="008000"/>
              </w:rPr>
              <w:t>(1)</w:t>
            </w:r>
          </w:p>
        </w:tc>
        <w:tc>
          <w:tcPr>
            <w:tcW w:w="180" w:type="dxa"/>
            <w:vAlign w:val="bottom"/>
          </w:tcPr>
          <w:p>
            <w:pPr>
              <w:spacing w:after="0"/>
              <w:rPr>
                <w:sz w:val="7"/>
                <w:szCs w:val="7"/>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(1)</w:t>
            </w:r>
          </w:p>
        </w:tc>
        <w:tc>
          <w:tcPr>
            <w:tcW w:w="700" w:type="dxa"/>
            <w:vAlign w:val="bottom"/>
            <w:vMerge w:val="continue"/>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vMerge w:val="restart"/>
          </w:tcPr>
          <w:p>
            <w:pPr>
              <w:ind w:left="220"/>
              <w:spacing w:after="0" w:line="146" w:lineRule="exact"/>
              <w:rPr>
                <w:sz w:val="20"/>
                <w:szCs w:val="20"/>
                <w:color w:val="auto"/>
              </w:rPr>
            </w:pPr>
            <w:r>
              <w:rPr>
                <w:rFonts w:ascii="Arial" w:cs="Arial" w:eastAsia="Arial" w:hAnsi="Arial"/>
                <w:sz w:val="14"/>
                <w:szCs w:val="14"/>
                <w:color w:val="0000FF"/>
                <w:w w:val="88"/>
              </w:rPr>
              <w:t>16,837</w:t>
            </w:r>
          </w:p>
        </w:tc>
        <w:tc>
          <w:tcPr>
            <w:tcW w:w="280" w:type="dxa"/>
            <w:vAlign w:val="bottom"/>
          </w:tcPr>
          <w:p>
            <w:pPr>
              <w:spacing w:after="0"/>
              <w:rPr>
                <w:sz w:val="7"/>
                <w:szCs w:val="7"/>
                <w:color w:val="auto"/>
              </w:rPr>
            </w:pPr>
          </w:p>
        </w:tc>
        <w:tc>
          <w:tcPr>
            <w:tcW w:w="700" w:type="dxa"/>
            <w:vAlign w:val="bottom"/>
            <w:vMerge w:val="restart"/>
          </w:tcPr>
          <w:p>
            <w:pPr>
              <w:ind w:left="34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20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3"/>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line="243" w:lineRule="exact"/>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2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1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Deferred</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gridSpan w:val="2"/>
            <w:vMerge w:val="restart"/>
          </w:tcPr>
          <w:p>
            <w:pPr>
              <w:jc w:val="right"/>
              <w:ind w:right="108"/>
              <w:spacing w:after="0"/>
              <w:rPr>
                <w:sz w:val="20"/>
                <w:szCs w:val="20"/>
                <w:color w:val="auto"/>
              </w:rPr>
            </w:pPr>
            <w:r>
              <w:rPr>
                <w:rFonts w:ascii="Arial" w:cs="Arial" w:eastAsia="Arial" w:hAnsi="Arial"/>
                <w:sz w:val="18"/>
                <w:szCs w:val="18"/>
                <w:color w:val="0000FF"/>
              </w:rPr>
              <w:t>519</w:t>
            </w:r>
          </w:p>
        </w:tc>
        <w:tc>
          <w:tcPr>
            <w:tcW w:w="180" w:type="dxa"/>
            <w:vAlign w:val="bottom"/>
          </w:tcPr>
          <w:p>
            <w:pPr>
              <w:spacing w:after="0"/>
              <w:rPr>
                <w:sz w:val="16"/>
                <w:szCs w:val="16"/>
                <w:color w:val="auto"/>
              </w:rPr>
            </w:pPr>
          </w:p>
        </w:tc>
        <w:tc>
          <w:tcPr>
            <w:tcW w:w="620" w:type="dxa"/>
            <w:vAlign w:val="bottom"/>
            <w:vMerge w:val="restart"/>
          </w:tcPr>
          <w:p>
            <w:pPr>
              <w:ind w:left="6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(2)</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Share</w:t>
            </w:r>
          </w:p>
        </w:tc>
        <w:tc>
          <w:tcPr>
            <w:tcW w:w="660" w:type="dxa"/>
            <w:vAlign w:val="bottom"/>
            <w:vMerge w:val="restart"/>
          </w:tcPr>
          <w:p>
            <w:pPr>
              <w:ind w:left="360"/>
              <w:spacing w:after="0"/>
              <w:rPr>
                <w:sz w:val="20"/>
                <w:szCs w:val="20"/>
                <w:color w:val="auto"/>
              </w:rPr>
            </w:pPr>
            <w:r>
              <w:rPr>
                <w:rFonts w:ascii="Arial" w:cs="Arial" w:eastAsia="Arial" w:hAnsi="Arial"/>
                <w:sz w:val="11"/>
                <w:szCs w:val="11"/>
                <w:color w:val="008000"/>
              </w:rPr>
              <w:t>(2)</w:t>
            </w:r>
          </w:p>
        </w:tc>
        <w:tc>
          <w:tcPr>
            <w:tcW w:w="220" w:type="dxa"/>
            <w:vAlign w:val="bottom"/>
          </w:tcPr>
          <w:p>
            <w:pPr>
              <w:spacing w:after="0"/>
              <w:rPr>
                <w:sz w:val="7"/>
                <w:szCs w:val="7"/>
                <w:color w:val="auto"/>
              </w:rPr>
            </w:pPr>
          </w:p>
        </w:tc>
        <w:tc>
          <w:tcPr>
            <w:tcW w:w="1020" w:type="dxa"/>
            <w:vAlign w:val="bottom"/>
            <w:gridSpan w:val="2"/>
            <w:vMerge w:val="restart"/>
          </w:tcPr>
          <w:p>
            <w:pPr>
              <w:jc w:val="right"/>
              <w:ind w:right="112"/>
              <w:spacing w:after="0" w:line="146" w:lineRule="exact"/>
              <w:rPr>
                <w:sz w:val="20"/>
                <w:szCs w:val="20"/>
                <w:color w:val="auto"/>
              </w:rPr>
            </w:pPr>
            <w:r>
              <w:rPr>
                <w:rFonts w:ascii="Arial" w:cs="Arial" w:eastAsia="Arial" w:hAnsi="Arial"/>
                <w:sz w:val="14"/>
                <w:szCs w:val="14"/>
                <w:color w:val="0000FF"/>
              </w:rPr>
              <w:t>12/31/2014</w:t>
            </w:r>
          </w:p>
        </w:tc>
        <w:tc>
          <w:tcPr>
            <w:tcW w:w="1200" w:type="dxa"/>
            <w:vAlign w:val="bottom"/>
            <w:vMerge w:val="restart"/>
          </w:tcPr>
          <w:p>
            <w:pPr>
              <w:ind w:left="560"/>
              <w:spacing w:after="0"/>
              <w:rPr>
                <w:sz w:val="20"/>
                <w:szCs w:val="20"/>
                <w:color w:val="auto"/>
              </w:rPr>
            </w:pPr>
            <w:r>
              <w:rPr>
                <w:rFonts w:ascii="Arial" w:cs="Arial" w:eastAsia="Arial" w:hAnsi="Arial"/>
                <w:sz w:val="11"/>
                <w:szCs w:val="11"/>
                <w:color w:val="008000"/>
              </w:rPr>
              <w:t>(2)</w:t>
            </w:r>
          </w:p>
        </w:tc>
        <w:tc>
          <w:tcPr>
            <w:tcW w:w="80" w:type="dxa"/>
            <w:vAlign w:val="bottom"/>
          </w:tcPr>
          <w:p>
            <w:pPr>
              <w:spacing w:after="0"/>
              <w:rPr>
                <w:sz w:val="7"/>
                <w:szCs w:val="7"/>
                <w:color w:val="auto"/>
              </w:rPr>
            </w:pPr>
          </w:p>
        </w:tc>
        <w:tc>
          <w:tcPr>
            <w:tcW w:w="640" w:type="dxa"/>
            <w:vAlign w:val="bottom"/>
            <w:gridSpan w:val="3"/>
            <w:vMerge w:val="restart"/>
          </w:tcPr>
          <w:p>
            <w:pPr>
              <w:ind w:left="80"/>
              <w:spacing w:after="0" w:line="146" w:lineRule="exact"/>
              <w:rPr>
                <w:sz w:val="20"/>
                <w:szCs w:val="20"/>
                <w:color w:val="auto"/>
              </w:rPr>
            </w:pPr>
            <w:r>
              <w:rPr>
                <w:rFonts w:ascii="Arial" w:cs="Arial" w:eastAsia="Arial" w:hAnsi="Arial"/>
                <w:sz w:val="14"/>
                <w:szCs w:val="14"/>
                <w:color w:val="0000FF"/>
              </w:rPr>
              <w:t>A</w:t>
            </w:r>
          </w:p>
        </w:tc>
        <w:tc>
          <w:tcPr>
            <w:tcW w:w="600" w:type="dxa"/>
            <w:vAlign w:val="bottom"/>
            <w:vMerge w:val="restart"/>
          </w:tcPr>
          <w:p>
            <w:pPr>
              <w:jc w:val="right"/>
              <w:ind w:right="98"/>
              <w:spacing w:after="0" w:line="146" w:lineRule="exact"/>
              <w:rPr>
                <w:sz w:val="20"/>
                <w:szCs w:val="20"/>
                <w:color w:val="auto"/>
              </w:rPr>
            </w:pPr>
            <w:r>
              <w:rPr>
                <w:rFonts w:ascii="Arial" w:cs="Arial" w:eastAsia="Arial" w:hAnsi="Arial"/>
                <w:sz w:val="14"/>
                <w:szCs w:val="14"/>
                <w:color w:val="0000FF"/>
              </w:rPr>
              <w:t>519</w:t>
            </w:r>
          </w:p>
        </w:tc>
        <w:tc>
          <w:tcPr>
            <w:tcW w:w="340" w:type="dxa"/>
            <w:vAlign w:val="bottom"/>
          </w:tcPr>
          <w:p>
            <w:pPr>
              <w:spacing w:after="0"/>
              <w:rPr>
                <w:sz w:val="7"/>
                <w:szCs w:val="7"/>
                <w:color w:val="auto"/>
              </w:rPr>
            </w:pPr>
          </w:p>
        </w:tc>
        <w:tc>
          <w:tcPr>
            <w:tcW w:w="820" w:type="dxa"/>
            <w:vAlign w:val="bottom"/>
            <w:gridSpan w:val="3"/>
            <w:vMerge w:val="restart"/>
          </w:tcPr>
          <w:p>
            <w:pPr>
              <w:ind w:left="280"/>
              <w:spacing w:after="0"/>
              <w:rPr>
                <w:sz w:val="20"/>
                <w:szCs w:val="20"/>
                <w:color w:val="auto"/>
              </w:rPr>
            </w:pPr>
            <w:r>
              <w:rPr>
                <w:rFonts w:ascii="Arial" w:cs="Arial" w:eastAsia="Arial" w:hAnsi="Arial"/>
                <w:sz w:val="11"/>
                <w:szCs w:val="11"/>
                <w:color w:val="008000"/>
              </w:rPr>
              <w:t>(2)</w:t>
            </w:r>
          </w:p>
        </w:tc>
        <w:tc>
          <w:tcPr>
            <w:tcW w:w="180" w:type="dxa"/>
            <w:vAlign w:val="bottom"/>
          </w:tcPr>
          <w:p>
            <w:pPr>
              <w:spacing w:after="0"/>
              <w:rPr>
                <w:sz w:val="7"/>
                <w:szCs w:val="7"/>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(2)</w:t>
            </w:r>
          </w:p>
        </w:tc>
        <w:tc>
          <w:tcPr>
            <w:tcW w:w="700" w:type="dxa"/>
            <w:vAlign w:val="bottom"/>
            <w:vMerge w:val="continue"/>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vMerge w:val="restart"/>
          </w:tcPr>
          <w:p>
            <w:pPr>
              <w:ind w:left="220"/>
              <w:spacing w:after="0" w:line="146" w:lineRule="exact"/>
              <w:rPr>
                <w:sz w:val="20"/>
                <w:szCs w:val="20"/>
                <w:color w:val="auto"/>
              </w:rPr>
            </w:pPr>
            <w:r>
              <w:rPr>
                <w:rFonts w:ascii="Arial" w:cs="Arial" w:eastAsia="Arial" w:hAnsi="Arial"/>
                <w:sz w:val="14"/>
                <w:szCs w:val="14"/>
                <w:color w:val="0000FF"/>
                <w:w w:val="88"/>
              </w:rPr>
              <w:t>17,356</w:t>
            </w:r>
          </w:p>
        </w:tc>
        <w:tc>
          <w:tcPr>
            <w:tcW w:w="280" w:type="dxa"/>
            <w:vAlign w:val="bottom"/>
          </w:tcPr>
          <w:p>
            <w:pPr>
              <w:spacing w:after="0"/>
              <w:rPr>
                <w:sz w:val="7"/>
                <w:szCs w:val="7"/>
                <w:color w:val="auto"/>
              </w:rPr>
            </w:pPr>
          </w:p>
        </w:tc>
        <w:tc>
          <w:tcPr>
            <w:tcW w:w="700" w:type="dxa"/>
            <w:vAlign w:val="bottom"/>
            <w:vMerge w:val="restart"/>
          </w:tcPr>
          <w:p>
            <w:pPr>
              <w:ind w:left="34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20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3"/>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(2)</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300" w:firstLine="9"/>
        <w:spacing w:after="0" w:line="230"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Deferred share units of the Company's Common Stock ("DSUs") were awarded on December 31, 2014 pursuant to the General Motors Company Deferred Compensation Plan for Non-Employee Directors (the "Plan"). Each non-employee director is required to defer one-half of the $200,000 annual retainer fee for service on the Board of Directors into DSUs and may elect to defer more. The retainer fee is converted to DSUs based on the average closing price of the Common Stock for the previous calendar year. Amounts credited as DSUs will be paid in cash after the director leaves the Board. The Deferred Share Units do not have a conversion or exercise price, or an exercise or expiration date.</w:t>
      </w:r>
    </w:p>
    <w:p>
      <w:pPr>
        <w:spacing w:after="0" w:line="3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Pursuant to the Plan, dividends on the DSUs are credited in DSUs at the end of year.</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700" w:type="dxa"/>
            <w:vAlign w:val="bottom"/>
            <w:tcBorders>
              <w:bottom w:val="single" w:sz="8" w:color="auto"/>
            </w:tcBorders>
          </w:tcPr>
          <w:p>
            <w:pPr>
              <w:spacing w:after="0"/>
              <w:rPr>
                <w:sz w:val="20"/>
                <w:szCs w:val="20"/>
                <w:color w:val="auto"/>
              </w:rPr>
            </w:pPr>
            <w:r>
              <w:rPr>
                <w:rFonts w:ascii="Arial" w:cs="Arial" w:eastAsia="Arial" w:hAnsi="Arial"/>
                <w:sz w:val="18"/>
                <w:szCs w:val="18"/>
                <w:color w:val="0000FF"/>
                <w:w w:val="86"/>
              </w:rPr>
              <w:t>/s/ Robert C. Shrosbree,</w:t>
            </w:r>
          </w:p>
        </w:tc>
        <w:tc>
          <w:tcPr>
            <w:tcW w:w="480" w:type="dxa"/>
            <w:vAlign w:val="bottom"/>
            <w:gridSpan w:val="2"/>
          </w:tcPr>
          <w:p>
            <w:pPr>
              <w:spacing w:after="0"/>
              <w:rPr>
                <w:sz w:val="18"/>
                <w:szCs w:val="18"/>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6"/>
              </w:rPr>
              <w:t>01/05/2015</w:t>
            </w:r>
          </w:p>
        </w:tc>
        <w:tc>
          <w:tcPr>
            <w:tcW w:w="0" w:type="dxa"/>
            <w:vAlign w:val="bottom"/>
          </w:tcPr>
          <w:p>
            <w:pPr>
              <w:spacing w:after="0"/>
              <w:rPr>
                <w:sz w:val="1"/>
                <w:szCs w:val="1"/>
                <w:color w:val="auto"/>
              </w:rPr>
            </w:pPr>
          </w:p>
        </w:tc>
      </w:tr>
      <w:tr>
        <w:trPr>
          <w:trHeight w:val="88"/>
        </w:trPr>
        <w:tc>
          <w:tcPr>
            <w:tcW w:w="2080" w:type="dxa"/>
            <w:vAlign w:val="bottom"/>
            <w:gridSpan w:val="2"/>
            <w:vMerge w:val="restart"/>
          </w:tcPr>
          <w:p>
            <w:pPr>
              <w:spacing w:after="0" w:line="196" w:lineRule="exact"/>
              <w:rPr>
                <w:sz w:val="20"/>
                <w:szCs w:val="20"/>
                <w:color w:val="auto"/>
              </w:rPr>
            </w:pPr>
            <w:r>
              <w:rPr>
                <w:rFonts w:ascii="Arial" w:cs="Arial" w:eastAsia="Arial" w:hAnsi="Arial"/>
                <w:sz w:val="18"/>
                <w:szCs w:val="18"/>
                <w:color w:val="0000FF"/>
                <w:w w:val="90"/>
              </w:rPr>
              <w:t>attorney-in-fact for Mr. Solso</w:t>
            </w:r>
          </w:p>
        </w:tc>
        <w:tc>
          <w:tcPr>
            <w:tcW w:w="1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80" w:type="dxa"/>
            <w:vAlign w:val="bottom"/>
            <w:tcBorders>
              <w:bottom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097587"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2019-12-24T07:18:07Z</dcterms:created>
  <dcterms:modified xsi:type="dcterms:W3CDTF">2019-12-24T07:18:07Z</dcterms:modified>
</cp:coreProperties>
</file>