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-240030</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jc w:val="center"/>
              <w:ind w:right="23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90"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25400</wp:posOffset>
            </wp:positionV>
            <wp:extent cx="732472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06730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00" w:space="420"/>
            <w:col w:w="8800"/>
          </w:cols>
          <w:pgMar w:left="240" w:top="217"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Girsky Stephen J</w:t>
        </w:r>
      </w:hyperlink>
    </w:p>
    <w:p>
      <w:pPr>
        <w:spacing w:after="0" w:line="29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8" w:lineRule="exact"/>
        <w:rPr>
          <w:sz w:val="24"/>
          <w:szCs w:val="24"/>
          <w:color w:val="auto"/>
        </w:rPr>
      </w:pPr>
    </w:p>
    <w:p>
      <w:pPr>
        <w:ind w:left="120" w:right="1040"/>
        <w:spacing w:after="0" w:line="327" w:lineRule="auto"/>
        <w:rPr>
          <w:sz w:val="20"/>
          <w:szCs w:val="20"/>
          <w:color w:val="auto"/>
        </w:rPr>
      </w:pPr>
      <w:r>
        <w:rPr>
          <w:rFonts w:ascii="Times New Roman" w:cs="Times New Roman" w:eastAsia="Times New Roman" w:hAnsi="Times New Roman"/>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06/30/2011</w:t>
      </w:r>
    </w:p>
    <w:p>
      <w:pPr>
        <w:spacing w:after="0" w:line="20" w:lineRule="exact"/>
        <w:rPr>
          <w:sz w:val="24"/>
          <w:szCs w:val="24"/>
          <w:color w:val="auto"/>
        </w:rPr>
      </w:pPr>
      <w:r>
        <w:rPr>
          <w:sz w:val="24"/>
          <w:szCs w:val="24"/>
          <w:color w:val="auto"/>
        </w:rPr>
        <w:br w:type="column"/>
      </w:r>
    </w:p>
    <w:p>
      <w:pPr>
        <w:ind w:left="3" w:right="720" w:hanging="3"/>
        <w:spacing w:after="0" w:line="266"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1"/>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3"/>
        <w:spacing w:after="0"/>
        <w:rPr>
          <w:sz w:val="20"/>
          <w:szCs w:val="20"/>
          <w:color w:val="auto"/>
        </w:rPr>
      </w:pPr>
      <w:r>
        <w:rPr>
          <w:rFonts w:ascii="Times New Roman" w:cs="Times New Roman" w:eastAsia="Times New Roman" w:hAnsi="Times New Roman"/>
          <w:sz w:val="17"/>
          <w:szCs w:val="17"/>
          <w:color w:val="0000FF"/>
        </w:rPr>
        <w:t>Vice Chairman</w:t>
      </w:r>
    </w:p>
    <w:p>
      <w:pPr>
        <w:spacing w:after="0" w:line="403" w:lineRule="exact"/>
        <w:rPr>
          <w:sz w:val="24"/>
          <w:szCs w:val="24"/>
          <w:color w:val="auto"/>
        </w:rPr>
      </w:pPr>
    </w:p>
    <w:p>
      <w:pPr>
        <w:sectPr>
          <w:pgSz w:w="11900" w:h="16838" w:orient="portrait"/>
          <w:cols w:equalWidth="0" w:num="3">
            <w:col w:w="3340" w:space="720"/>
            <w:col w:w="3257" w:space="720"/>
            <w:col w:w="3483"/>
          </w:cols>
          <w:pgMar w:left="240" w:top="217" w:right="139" w:bottom="1440" w:gutter="0" w:footer="0" w:header="0"/>
          <w:type w:val="continuous"/>
        </w:sectPr>
      </w:pPr>
    </w:p>
    <w:p>
      <w:pPr>
        <w:spacing w:after="0" w:line="210" w:lineRule="exact"/>
        <w:rPr>
          <w:sz w:val="24"/>
          <w:szCs w:val="24"/>
          <w:color w:val="auto"/>
        </w:rPr>
      </w:pPr>
    </w:p>
    <w:tbl>
      <w:tblPr>
        <w:tblLayout w:type="fixed"/>
        <w:tblInd w:w="80" w:type="dxa"/>
        <w:tblCellMar>
          <w:top w:w="0" w:type="dxa"/>
          <w:left w:w="0" w:type="dxa"/>
          <w:bottom w:w="0" w:type="dxa"/>
          <w:right w:w="0" w:type="dxa"/>
        </w:tblCellMar>
      </w:tblPr>
      <w:tr>
        <w:trPr>
          <w:trHeight w:val="17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MI</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48265-3000</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1"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4"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1"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900" w:space="160"/>
            <w:col w:w="7460"/>
          </w:cols>
          <w:pgMar w:left="240" w:top="217"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0"/>
                <w:szCs w:val="10"/>
                <w:color w:val="auto"/>
              </w:rPr>
            </w:pPr>
          </w:p>
        </w:tc>
        <w:tc>
          <w:tcPr>
            <w:tcW w:w="106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80"/>
              <w:spacing w:after="0" w:line="132"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5"/>
              </w:rPr>
              <w:t>13,896</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ind w:left="95"/>
              <w:spacing w:after="0" w:line="314"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20,196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9"/>
              </w:rPr>
              <w:t>4,280</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2"/>
          </w:tcPr>
          <w:p>
            <w:pPr>
              <w:jc w:val="center"/>
              <w:ind w:left="5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30.39</w:t>
            </w:r>
            <w:r>
              <w:rPr>
                <w:rFonts w:ascii="Times New Roman" w:cs="Times New Roman" w:eastAsia="Times New Roman" w:hAnsi="Times New Roman"/>
                <w:sz w:val="21"/>
                <w:szCs w:val="21"/>
                <w:color w:val="008000"/>
                <w:w w:val="93"/>
                <w:vertAlign w:val="superscript"/>
              </w:rPr>
              <w:t>(3)</w:t>
            </w:r>
          </w:p>
        </w:tc>
        <w:tc>
          <w:tcPr>
            <w:tcW w:w="13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15,916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(4)</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rPr>
              <w:t>26,325</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ind w:left="95"/>
              <w:spacing w:after="0" w:line="314"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42,241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0"/>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8"/>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13,896</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13,896</w:t>
            </w:r>
            <w:r>
              <w:rPr>
                <w:rFonts w:ascii="Times New Roman" w:cs="Times New Roman" w:eastAsia="Times New Roman" w:hAnsi="Times New Roman"/>
                <w:sz w:val="21"/>
                <w:szCs w:val="21"/>
                <w:color w:val="008000"/>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27,789</w:t>
            </w:r>
            <w:r>
              <w:rPr>
                <w:rFonts w:ascii="Times New Roman" w:cs="Times New Roman" w:eastAsia="Times New Roman" w:hAnsi="Times New Roman"/>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13"/>
                <w:szCs w:val="13"/>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3"/>
                <w:szCs w:val="13"/>
                <w:color w:val="0000FF"/>
              </w:rPr>
              <w:t>06/30/2011</w:t>
            </w:r>
          </w:p>
        </w:tc>
        <w:tc>
          <w:tcPr>
            <w:tcW w:w="1100" w:type="dxa"/>
            <w:vAlign w:val="bottom"/>
          </w:tcPr>
          <w:p>
            <w:pPr>
              <w:spacing w:after="0"/>
              <w:rPr>
                <w:sz w:val="13"/>
                <w:szCs w:val="13"/>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60" w:type="dxa"/>
            <w:vAlign w:val="bottom"/>
            <w:vMerge w:val="continue"/>
          </w:tcPr>
          <w:p>
            <w:pPr>
              <w:spacing w:after="0"/>
              <w:rPr>
                <w:sz w:val="13"/>
                <w:szCs w:val="13"/>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6" w:lineRule="exact"/>
        <w:rPr>
          <w:sz w:val="24"/>
          <w:szCs w:val="24"/>
          <w:color w:val="auto"/>
        </w:rPr>
      </w:pPr>
    </w:p>
    <w:p>
      <w:pPr>
        <w:ind w:left="40" w:right="200" w:firstLine="4"/>
        <w:spacing w:after="0" w:line="266"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reported in this item was issued upon the settlement of a portion of a grant of Salary Stock Units ("SSUs) issued on June 30, 2010 pursuant to the Company's Salary Stock Plan (the "GMSSP") and vested upon grant. The portion of this award currently payable was settled on June 30, 2011 in shares of the Company's Common Stock, less a portion withheld for taxes.</w:t>
      </w:r>
    </w:p>
    <w:p>
      <w:pPr>
        <w:spacing w:after="0" w:line="9" w:lineRule="exact"/>
        <w:rPr>
          <w:rFonts w:ascii="Times New Roman" w:cs="Times New Roman" w:eastAsia="Times New Roman" w:hAnsi="Times New Roman"/>
          <w:sz w:val="13"/>
          <w:szCs w:val="13"/>
          <w:color w:val="008000"/>
        </w:rPr>
      </w:pPr>
    </w:p>
    <w:p>
      <w:pPr>
        <w:ind w:left="40" w:right="180" w:firstLine="4"/>
        <w:spacing w:after="0" w:line="248"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30, 2010 the employee received a grant of 13,896 SSUs, of which 4,632 SSUs were scheduled to be payable on June 30,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41,688 SSUs granted on June 30, 2010, of which 13,896 SSUs became payable on June 30, 2011.</w:t>
      </w:r>
    </w:p>
    <w:p>
      <w:pPr>
        <w:spacing w:after="0" w:line="22" w:lineRule="exact"/>
        <w:rPr>
          <w:rFonts w:ascii="Times New Roman" w:cs="Times New Roman" w:eastAsia="Times New Roman" w:hAnsi="Times New Roman"/>
          <w:sz w:val="13"/>
          <w:szCs w:val="13"/>
          <w:color w:val="008000"/>
        </w:rPr>
      </w:pPr>
    </w:p>
    <w:p>
      <w:pPr>
        <w:ind w:left="40" w:right="200" w:firstLine="4"/>
        <w:spacing w:after="0" w:line="248"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$30.39.</w:t>
      </w:r>
    </w:p>
    <w:p>
      <w:pPr>
        <w:spacing w:after="0" w:line="22" w:lineRule="exact"/>
        <w:rPr>
          <w:rFonts w:ascii="Times New Roman" w:cs="Times New Roman" w:eastAsia="Times New Roman" w:hAnsi="Times New Roman"/>
          <w:sz w:val="13"/>
          <w:szCs w:val="13"/>
          <w:color w:val="008000"/>
        </w:rPr>
      </w:pPr>
    </w:p>
    <w:p>
      <w:pPr>
        <w:ind w:left="40" w:right="260" w:firstLine="4"/>
        <w:spacing w:after="0" w:line="266"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Anne T. Larin,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07/05/2011</w:t>
            </w:r>
          </w:p>
        </w:tc>
        <w:tc>
          <w:tcPr>
            <w:tcW w:w="0" w:type="dxa"/>
            <w:vAlign w:val="bottom"/>
          </w:tcPr>
          <w:p>
            <w:pPr>
              <w:spacing w:after="0"/>
              <w:rPr>
                <w:sz w:val="1"/>
                <w:szCs w:val="1"/>
                <w:color w:val="auto"/>
              </w:rPr>
            </w:pPr>
          </w:p>
        </w:tc>
      </w:tr>
      <w:tr>
        <w:trPr>
          <w:trHeight w:val="90"/>
        </w:trPr>
        <w:tc>
          <w:tcPr>
            <w:tcW w:w="1300" w:type="dxa"/>
            <w:vAlign w:val="bottom"/>
            <w:tcBorders>
              <w:top w:val="single" w:sz="8" w:color="auto"/>
              <w:bottom w:val="single" w:sz="8" w:color="auto"/>
            </w:tcBorders>
            <w:vMerge w:val="restart"/>
          </w:tcPr>
          <w:p>
            <w:pPr>
              <w:spacing w:after="0" w:line="190" w:lineRule="exact"/>
              <w:rPr>
                <w:sz w:val="20"/>
                <w:szCs w:val="20"/>
                <w:color w:val="auto"/>
              </w:rPr>
            </w:pPr>
            <w:r>
              <w:rPr>
                <w:rFonts w:ascii="Times New Roman" w:cs="Times New Roman" w:eastAsia="Times New Roman" w:hAnsi="Times New Roman"/>
                <w:sz w:val="17"/>
                <w:szCs w:val="17"/>
                <w:color w:val="0000FF"/>
                <w:w w:val="98"/>
              </w:rPr>
              <w:t>fact for Mr. Girsky</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30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2019-12-17T00:58:22Z</dcterms:created>
  <dcterms:modified xsi:type="dcterms:W3CDTF">2019-12-17T00:58:22Z</dcterms:modified>
</cp:coreProperties>
</file>