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0"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-637540</wp:posOffset>
            </wp:positionV>
            <wp:extent cx="59055" cy="650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0875"/>
                    </a:xfrm>
                    <a:prstGeom prst="rect">
                      <a:avLst/>
                    </a:prstGeom>
                    <a:noFill/>
                  </pic:spPr>
                </pic:pic>
              </a:graphicData>
            </a:graphic>
          </wp:anchor>
        </w:drawing>
        <w:drawing>
          <wp:anchor simplePos="0" relativeHeight="251657728" behindDoc="1" locked="0" layoutInCell="0" allowOverlap="1">
            <wp:simplePos x="0" y="0"/>
            <wp:positionH relativeFrom="column">
              <wp:posOffset>4112260</wp:posOffset>
            </wp:positionH>
            <wp:positionV relativeFrom="paragraph">
              <wp:posOffset>-637540</wp:posOffset>
            </wp:positionV>
            <wp:extent cx="59055" cy="650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087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693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933565"/>
                    </a:xfrm>
                    <a:prstGeom prst="rect">
                      <a:avLst/>
                    </a:prstGeom>
                    <a:noFill/>
                  </pic:spPr>
                </pic:pic>
              </a:graphicData>
            </a:graphic>
          </wp:anchor>
        </w:drawing>
      </w:r>
    </w:p>
    <w:p>
      <w:pPr>
        <w:spacing w:after="0" w:line="106" w:lineRule="exact"/>
        <w:rPr>
          <w:sz w:val="24"/>
          <w:szCs w:val="24"/>
          <w:color w:val="auto"/>
        </w:rPr>
      </w:pPr>
    </w:p>
    <w:p>
      <w:pPr>
        <w:sectPr>
          <w:pgSz w:w="11900" w:h="16899" w:orient="portrait"/>
          <w:cols w:equalWidth="0" w:num="2">
            <w:col w:w="2300" w:space="420"/>
            <w:col w:w="880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Howell Melissa A</w:t>
        </w:r>
      </w:hyperlink>
    </w:p>
    <w:p>
      <w:pPr>
        <w:spacing w:after="0" w:line="313"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right="1040"/>
        <w:spacing w:after="0" w:line="311"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02/10/2013</w:t>
      </w:r>
    </w:p>
    <w:p>
      <w:pPr>
        <w:spacing w:after="0" w:line="20" w:lineRule="exact"/>
        <w:rPr>
          <w:sz w:val="24"/>
          <w:szCs w:val="24"/>
          <w:color w:val="auto"/>
        </w:rPr>
      </w:pPr>
      <w:r>
        <w:rPr>
          <w:sz w:val="24"/>
          <w:szCs w:val="24"/>
          <w:color w:val="auto"/>
        </w:rPr>
        <w:br w:type="column"/>
      </w:r>
    </w:p>
    <w:p>
      <w:pPr>
        <w:ind w:left="-6" w:right="700" w:firstLine="6"/>
        <w:spacing w:after="0" w:line="243"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14"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54"/>
        <w:spacing w:after="0"/>
        <w:rPr>
          <w:sz w:val="20"/>
          <w:szCs w:val="20"/>
          <w:color w:val="auto"/>
        </w:rPr>
      </w:pPr>
      <w:r>
        <w:rPr>
          <w:rFonts w:ascii="Arial" w:cs="Arial" w:eastAsia="Arial" w:hAnsi="Arial"/>
          <w:sz w:val="17"/>
          <w:szCs w:val="17"/>
          <w:color w:val="0000FF"/>
        </w:rPr>
        <w:t>Vice President</w:t>
      </w:r>
    </w:p>
    <w:p>
      <w:pPr>
        <w:spacing w:after="0" w:line="443" w:lineRule="exact"/>
        <w:rPr>
          <w:sz w:val="24"/>
          <w:szCs w:val="24"/>
          <w:color w:val="auto"/>
        </w:rPr>
      </w:pPr>
    </w:p>
    <w:p>
      <w:pPr>
        <w:sectPr>
          <w:pgSz w:w="11900" w:h="16899" w:orient="portrait"/>
          <w:cols w:equalWidth="0" w:num="3">
            <w:col w:w="3340" w:space="720"/>
            <w:col w:w="3266" w:space="720"/>
            <w:col w:w="3474"/>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780" w:type="dxa"/>
            <w:vAlign w:val="bottom"/>
            <w:gridSpan w:val="7"/>
          </w:tcPr>
          <w:p>
            <w:pPr>
              <w:jc w:val="center"/>
              <w:ind w:right="51"/>
              <w:spacing w:after="0" w:line="100" w:lineRule="exact"/>
              <w:rPr>
                <w:sz w:val="20"/>
                <w:szCs w:val="20"/>
                <w:color w:val="auto"/>
              </w:rPr>
            </w:pPr>
            <w:r>
              <w:rPr>
                <w:rFonts w:ascii="Arial" w:cs="Arial" w:eastAsia="Arial" w:hAnsi="Arial"/>
                <w:sz w:val="11"/>
                <w:szCs w:val="11"/>
                <w:color w:val="auto"/>
              </w:rPr>
              <w:t>4. If Amendment, Date of Original Filed (Month/Day/Year)</w:t>
            </w:r>
          </w:p>
        </w:tc>
        <w:tc>
          <w:tcPr>
            <w:tcW w:w="3840" w:type="dxa"/>
            <w:vAlign w:val="bottom"/>
            <w:gridSpan w:val="9"/>
          </w:tcPr>
          <w:p>
            <w:pPr>
              <w:ind w:left="360"/>
              <w:spacing w:after="0" w:line="100"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ind w:left="3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40" w:type="dxa"/>
            <w:vAlign w:val="bottom"/>
            <w:gridSpan w:val="9"/>
            <w:vMerge w:val="restart"/>
          </w:tcPr>
          <w:p>
            <w:pPr>
              <w:ind w:left="5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820" w:type="dxa"/>
            <w:vAlign w:val="bottom"/>
            <w:tcBorders>
              <w:bottom w:val="single" w:sz="8" w:color="2C2C2C"/>
            </w:tcBorders>
            <w:gridSpan w:val="5"/>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jc w:val="center"/>
              <w:ind w:left="734"/>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4"/>
          </w:tcPr>
          <w:p>
            <w:pPr>
              <w:ind w:left="8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gridSpan w:val="2"/>
          </w:tcPr>
          <w:p>
            <w:pPr>
              <w:ind w:left="860"/>
              <w:spacing w:after="0" w:line="129"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2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4"/>
          </w:tcPr>
          <w:p>
            <w:pPr>
              <w:jc w:val="center"/>
              <w:ind w:left="707"/>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jc w:val="right"/>
              <w:ind w:right="165"/>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4"/>
          </w:tcPr>
          <w:p>
            <w:pPr>
              <w:jc w:val="center"/>
              <w:ind w:left="707"/>
              <w:spacing w:after="0"/>
              <w:rPr>
                <w:sz w:val="20"/>
                <w:szCs w:val="20"/>
                <w:color w:val="auto"/>
              </w:rPr>
            </w:pPr>
            <w:r>
              <w:rPr>
                <w:rFonts w:ascii="Arial" w:cs="Arial" w:eastAsia="Arial" w:hAnsi="Arial"/>
                <w:sz w:val="17"/>
                <w:szCs w:val="17"/>
                <w:color w:val="0000FF"/>
                <w:w w:val="89"/>
              </w:rPr>
              <w:t>02/10/2013</w:t>
            </w:r>
          </w:p>
        </w:tc>
        <w:tc>
          <w:tcPr>
            <w:tcW w:w="4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192"/>
              <w:spacing w:after="0"/>
              <w:rPr>
                <w:sz w:val="20"/>
                <w:szCs w:val="20"/>
                <w:color w:val="auto"/>
              </w:rPr>
            </w:pPr>
            <w:r>
              <w:rPr>
                <w:rFonts w:ascii="Arial" w:cs="Arial" w:eastAsia="Arial" w:hAnsi="Arial"/>
                <w:sz w:val="17"/>
                <w:szCs w:val="17"/>
                <w:color w:val="0000FF"/>
                <w:w w:val="89"/>
              </w:rPr>
              <w:t>1,081</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3"/>
              </w:rPr>
              <w:t>1,815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00" w:type="dxa"/>
            <w:vAlign w:val="bottom"/>
            <w:gridSpan w:val="4"/>
          </w:tcPr>
          <w:p>
            <w:pPr>
              <w:jc w:val="center"/>
              <w:ind w:left="707"/>
              <w:spacing w:after="0"/>
              <w:rPr>
                <w:sz w:val="20"/>
                <w:szCs w:val="20"/>
                <w:color w:val="auto"/>
              </w:rPr>
            </w:pPr>
            <w:r>
              <w:rPr>
                <w:rFonts w:ascii="Arial" w:cs="Arial" w:eastAsia="Arial" w:hAnsi="Arial"/>
                <w:sz w:val="17"/>
                <w:szCs w:val="17"/>
                <w:color w:val="0000FF"/>
                <w:w w:val="89"/>
              </w:rPr>
              <w:t>02/10/2013</w:t>
            </w: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D</w:t>
            </w:r>
          </w:p>
        </w:tc>
        <w:tc>
          <w:tcPr>
            <w:tcW w:w="720" w:type="dxa"/>
            <w:vAlign w:val="bottom"/>
          </w:tcPr>
          <w:p>
            <w:pPr>
              <w:jc w:val="center"/>
              <w:ind w:left="192"/>
              <w:spacing w:after="0"/>
              <w:rPr>
                <w:sz w:val="20"/>
                <w:szCs w:val="20"/>
                <w:color w:val="auto"/>
              </w:rPr>
            </w:pPr>
            <w:r>
              <w:rPr>
                <w:rFonts w:ascii="Arial" w:cs="Arial" w:eastAsia="Arial" w:hAnsi="Arial"/>
                <w:sz w:val="17"/>
                <w:szCs w:val="17"/>
                <w:color w:val="0000FF"/>
                <w:w w:val="91"/>
              </w:rPr>
              <w:t>346</w:t>
            </w:r>
          </w:p>
        </w:tc>
        <w:tc>
          <w:tcPr>
            <w:tcW w:w="620" w:type="dxa"/>
            <w:vAlign w:val="bottom"/>
          </w:tcPr>
          <w:p>
            <w:pPr>
              <w:ind w:left="400"/>
              <w:spacing w:after="0"/>
              <w:rPr>
                <w:sz w:val="20"/>
                <w:szCs w:val="20"/>
                <w:color w:val="auto"/>
              </w:rPr>
            </w:pPr>
            <w:r>
              <w:rPr>
                <w:rFonts w:ascii="Arial" w:cs="Arial" w:eastAsia="Arial" w:hAnsi="Arial"/>
                <w:sz w:val="17"/>
                <w:szCs w:val="17"/>
                <w:color w:val="0000FF"/>
              </w:rPr>
              <w:t>D</w:t>
            </w:r>
          </w:p>
        </w:tc>
        <w:tc>
          <w:tcPr>
            <w:tcW w:w="680" w:type="dxa"/>
            <w:vAlign w:val="bottom"/>
          </w:tcPr>
          <w:p>
            <w:pPr>
              <w:jc w:val="center"/>
              <w:ind w:left="85"/>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28.62</w:t>
            </w: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3"/>
              </w:rPr>
              <w:t>1,469</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3"/>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00" w:type="dxa"/>
            <w:vAlign w:val="bottom"/>
            <w:gridSpan w:val="4"/>
          </w:tcPr>
          <w:p>
            <w:pPr>
              <w:jc w:val="center"/>
              <w:ind w:left="707"/>
              <w:spacing w:after="0"/>
              <w:rPr>
                <w:sz w:val="20"/>
                <w:szCs w:val="20"/>
                <w:color w:val="auto"/>
              </w:rPr>
            </w:pPr>
            <w:r>
              <w:rPr>
                <w:rFonts w:ascii="Arial" w:cs="Arial" w:eastAsia="Arial" w:hAnsi="Arial"/>
                <w:sz w:val="17"/>
                <w:szCs w:val="17"/>
                <w:color w:val="0000FF"/>
                <w:w w:val="89"/>
              </w:rPr>
              <w:t>03/14/2013</w:t>
            </w: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w:t>
            </w:r>
          </w:p>
        </w:tc>
        <w:tc>
          <w:tcPr>
            <w:tcW w:w="720" w:type="dxa"/>
            <w:vAlign w:val="bottom"/>
          </w:tcPr>
          <w:p>
            <w:pPr>
              <w:jc w:val="center"/>
              <w:ind w:left="192"/>
              <w:spacing w:after="0"/>
              <w:rPr>
                <w:sz w:val="20"/>
                <w:szCs w:val="20"/>
                <w:color w:val="auto"/>
              </w:rPr>
            </w:pPr>
            <w:r>
              <w:rPr>
                <w:rFonts w:ascii="Arial" w:cs="Arial" w:eastAsia="Arial" w:hAnsi="Arial"/>
                <w:sz w:val="17"/>
                <w:szCs w:val="17"/>
                <w:color w:val="0000FF"/>
                <w:w w:val="89"/>
              </w:rPr>
              <w:t>1,469</w:t>
            </w:r>
          </w:p>
        </w:tc>
        <w:tc>
          <w:tcPr>
            <w:tcW w:w="620" w:type="dxa"/>
            <w:vAlign w:val="bottom"/>
          </w:tcPr>
          <w:p>
            <w:pPr>
              <w:ind w:left="400"/>
              <w:spacing w:after="0"/>
              <w:rPr>
                <w:sz w:val="20"/>
                <w:szCs w:val="20"/>
                <w:color w:val="auto"/>
              </w:rPr>
            </w:pPr>
            <w:r>
              <w:rPr>
                <w:rFonts w:ascii="Arial" w:cs="Arial" w:eastAsia="Arial" w:hAnsi="Arial"/>
                <w:sz w:val="17"/>
                <w:szCs w:val="17"/>
                <w:color w:val="0000FF"/>
              </w:rPr>
              <w:t>D</w:t>
            </w:r>
          </w:p>
        </w:tc>
        <w:tc>
          <w:tcPr>
            <w:tcW w:w="680" w:type="dxa"/>
            <w:vAlign w:val="bottom"/>
          </w:tcPr>
          <w:p>
            <w:pPr>
              <w:jc w:val="center"/>
              <w:ind w:left="85"/>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28.34</w:t>
            </w:r>
          </w:p>
        </w:tc>
        <w:tc>
          <w:tcPr>
            <w:tcW w:w="740" w:type="dxa"/>
            <w:vAlign w:val="bottom"/>
            <w:gridSpan w:val="2"/>
          </w:tcPr>
          <w:p>
            <w:pPr>
              <w:jc w:val="center"/>
              <w:ind w:left="551"/>
              <w:spacing w:after="0"/>
              <w:rPr>
                <w:sz w:val="20"/>
                <w:szCs w:val="20"/>
                <w:color w:val="auto"/>
              </w:rPr>
            </w:pPr>
            <w:r>
              <w:rPr>
                <w:rFonts w:ascii="Arial" w:cs="Arial" w:eastAsia="Arial" w:hAnsi="Arial"/>
                <w:sz w:val="17"/>
                <w:szCs w:val="17"/>
                <w:color w:val="0000FF"/>
                <w:w w:val="84"/>
              </w:rPr>
              <w:t>0</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3"/>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(2)</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4"/>
          </w:tcPr>
          <w:p>
            <w:pPr>
              <w:jc w:val="center"/>
              <w:ind w:left="707"/>
              <w:spacing w:after="0"/>
              <w:rPr>
                <w:sz w:val="20"/>
                <w:szCs w:val="20"/>
                <w:color w:val="auto"/>
              </w:rPr>
            </w:pPr>
            <w:r>
              <w:rPr>
                <w:rFonts w:ascii="Arial" w:cs="Arial" w:eastAsia="Arial" w:hAnsi="Arial"/>
                <w:sz w:val="17"/>
                <w:szCs w:val="17"/>
                <w:color w:val="0000FF"/>
                <w:w w:val="89"/>
              </w:rPr>
              <w:t>03/15/2013</w:t>
            </w:r>
          </w:p>
        </w:tc>
        <w:tc>
          <w:tcPr>
            <w:tcW w:w="4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192"/>
              <w:spacing w:after="0"/>
              <w:rPr>
                <w:sz w:val="20"/>
                <w:szCs w:val="20"/>
                <w:color w:val="auto"/>
              </w:rPr>
            </w:pPr>
            <w:r>
              <w:rPr>
                <w:rFonts w:ascii="Arial" w:cs="Arial" w:eastAsia="Arial" w:hAnsi="Arial"/>
                <w:sz w:val="17"/>
                <w:szCs w:val="17"/>
                <w:color w:val="0000FF"/>
                <w:w w:val="88"/>
              </w:rPr>
              <w:t>11,157</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11,157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00" w:type="dxa"/>
            <w:vAlign w:val="bottom"/>
            <w:gridSpan w:val="4"/>
          </w:tcPr>
          <w:p>
            <w:pPr>
              <w:jc w:val="center"/>
              <w:ind w:left="707"/>
              <w:spacing w:after="0"/>
              <w:rPr>
                <w:sz w:val="20"/>
                <w:szCs w:val="20"/>
                <w:color w:val="auto"/>
              </w:rPr>
            </w:pPr>
            <w:r>
              <w:rPr>
                <w:rFonts w:ascii="Arial" w:cs="Arial" w:eastAsia="Arial" w:hAnsi="Arial"/>
                <w:sz w:val="17"/>
                <w:szCs w:val="17"/>
                <w:color w:val="0000FF"/>
                <w:w w:val="89"/>
              </w:rPr>
              <w:t>03/15/2013</w:t>
            </w: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D</w:t>
            </w:r>
          </w:p>
        </w:tc>
        <w:tc>
          <w:tcPr>
            <w:tcW w:w="720" w:type="dxa"/>
            <w:vAlign w:val="bottom"/>
          </w:tcPr>
          <w:p>
            <w:pPr>
              <w:jc w:val="center"/>
              <w:ind w:left="192"/>
              <w:spacing w:after="0"/>
              <w:rPr>
                <w:sz w:val="20"/>
                <w:szCs w:val="20"/>
                <w:color w:val="auto"/>
              </w:rPr>
            </w:pPr>
            <w:r>
              <w:rPr>
                <w:rFonts w:ascii="Arial" w:cs="Arial" w:eastAsia="Arial" w:hAnsi="Arial"/>
                <w:sz w:val="17"/>
                <w:szCs w:val="17"/>
                <w:color w:val="0000FF"/>
                <w:w w:val="89"/>
              </w:rPr>
              <w:t>3,666</w:t>
            </w:r>
          </w:p>
        </w:tc>
        <w:tc>
          <w:tcPr>
            <w:tcW w:w="620" w:type="dxa"/>
            <w:vAlign w:val="bottom"/>
          </w:tcPr>
          <w:p>
            <w:pPr>
              <w:ind w:left="400"/>
              <w:spacing w:after="0"/>
              <w:rPr>
                <w:sz w:val="20"/>
                <w:szCs w:val="20"/>
                <w:color w:val="auto"/>
              </w:rPr>
            </w:pPr>
            <w:r>
              <w:rPr>
                <w:rFonts w:ascii="Arial" w:cs="Arial" w:eastAsia="Arial" w:hAnsi="Arial"/>
                <w:sz w:val="17"/>
                <w:szCs w:val="17"/>
                <w:color w:val="0000FF"/>
              </w:rPr>
              <w:t>D</w:t>
            </w:r>
          </w:p>
        </w:tc>
        <w:tc>
          <w:tcPr>
            <w:tcW w:w="680" w:type="dxa"/>
            <w:vAlign w:val="bottom"/>
          </w:tcPr>
          <w:p>
            <w:pPr>
              <w:jc w:val="center"/>
              <w:ind w:left="85"/>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28.03</w:t>
            </w: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3"/>
              </w:rPr>
              <w:t>7,491</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3"/>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00" w:type="dxa"/>
            <w:vAlign w:val="bottom"/>
            <w:gridSpan w:val="4"/>
          </w:tcPr>
          <w:p>
            <w:pPr>
              <w:jc w:val="center"/>
              <w:ind w:left="707"/>
              <w:spacing w:after="0"/>
              <w:rPr>
                <w:sz w:val="20"/>
                <w:szCs w:val="20"/>
                <w:color w:val="auto"/>
              </w:rPr>
            </w:pPr>
            <w:r>
              <w:rPr>
                <w:rFonts w:ascii="Arial" w:cs="Arial" w:eastAsia="Arial" w:hAnsi="Arial"/>
                <w:sz w:val="17"/>
                <w:szCs w:val="17"/>
                <w:color w:val="0000FF"/>
                <w:w w:val="89"/>
              </w:rPr>
              <w:t>03/18/2013</w:t>
            </w: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D</w:t>
            </w:r>
          </w:p>
        </w:tc>
        <w:tc>
          <w:tcPr>
            <w:tcW w:w="720" w:type="dxa"/>
            <w:vAlign w:val="bottom"/>
          </w:tcPr>
          <w:p>
            <w:pPr>
              <w:jc w:val="center"/>
              <w:ind w:left="192"/>
              <w:spacing w:after="0"/>
              <w:rPr>
                <w:sz w:val="20"/>
                <w:szCs w:val="20"/>
                <w:color w:val="auto"/>
              </w:rPr>
            </w:pPr>
            <w:r>
              <w:rPr>
                <w:rFonts w:ascii="Arial" w:cs="Arial" w:eastAsia="Arial" w:hAnsi="Arial"/>
                <w:sz w:val="17"/>
                <w:szCs w:val="17"/>
                <w:color w:val="0000FF"/>
                <w:w w:val="89"/>
              </w:rPr>
              <w:t>7,491</w:t>
            </w:r>
          </w:p>
        </w:tc>
        <w:tc>
          <w:tcPr>
            <w:tcW w:w="620" w:type="dxa"/>
            <w:vAlign w:val="bottom"/>
          </w:tcPr>
          <w:p>
            <w:pPr>
              <w:ind w:left="400"/>
              <w:spacing w:after="0"/>
              <w:rPr>
                <w:sz w:val="20"/>
                <w:szCs w:val="20"/>
                <w:color w:val="auto"/>
              </w:rPr>
            </w:pPr>
            <w:r>
              <w:rPr>
                <w:rFonts w:ascii="Arial" w:cs="Arial" w:eastAsia="Arial" w:hAnsi="Arial"/>
                <w:sz w:val="17"/>
                <w:szCs w:val="17"/>
                <w:color w:val="0000FF"/>
              </w:rPr>
              <w:t>D</w:t>
            </w:r>
          </w:p>
        </w:tc>
        <w:tc>
          <w:tcPr>
            <w:tcW w:w="680" w:type="dxa"/>
            <w:vAlign w:val="bottom"/>
          </w:tcPr>
          <w:p>
            <w:pPr>
              <w:jc w:val="center"/>
              <w:ind w:left="85"/>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28.02</w:t>
            </w:r>
          </w:p>
        </w:tc>
        <w:tc>
          <w:tcPr>
            <w:tcW w:w="740" w:type="dxa"/>
            <w:vAlign w:val="bottom"/>
            <w:gridSpan w:val="2"/>
          </w:tcPr>
          <w:p>
            <w:pPr>
              <w:jc w:val="center"/>
              <w:ind w:left="551"/>
              <w:spacing w:after="0"/>
              <w:rPr>
                <w:sz w:val="20"/>
                <w:szCs w:val="20"/>
                <w:color w:val="auto"/>
              </w:rPr>
            </w:pPr>
            <w:r>
              <w:rPr>
                <w:rFonts w:ascii="Arial" w:cs="Arial" w:eastAsia="Arial" w:hAnsi="Arial"/>
                <w:sz w:val="17"/>
                <w:szCs w:val="17"/>
                <w:color w:val="0000FF"/>
                <w:w w:val="84"/>
              </w:rPr>
              <w:t>0</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gridSpan w:val="6"/>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40" w:type="dxa"/>
            <w:vAlign w:val="bottom"/>
            <w:gridSpan w:val="11"/>
          </w:tcPr>
          <w:p>
            <w:pPr>
              <w:jc w:val="right"/>
              <w:ind w:right="16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2"/>
                <w:szCs w:val="12"/>
                <w:b w:val="1"/>
                <w:bCs w:val="1"/>
                <w:color w:val="auto"/>
                <w:w w:val="99"/>
              </w:rPr>
              <w:t>4.</w:t>
            </w:r>
          </w:p>
        </w:tc>
        <w:tc>
          <w:tcPr>
            <w:tcW w:w="62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10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10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10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 (A)</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or Disposed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4)</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 (D) (Instr. 3,</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4 and 5)</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52"/>
              <w:spacing w:after="0" w:line="132" w:lineRule="exact"/>
              <w:rPr>
                <w:sz w:val="20"/>
                <w:szCs w:val="20"/>
                <w:color w:val="auto"/>
              </w:rPr>
            </w:pPr>
            <w:r>
              <w:rPr>
                <w:rFonts w:ascii="Arial" w:cs="Arial" w:eastAsia="Arial" w:hAnsi="Arial"/>
                <w:sz w:val="12"/>
                <w:szCs w:val="12"/>
                <w:b w:val="1"/>
                <w:bCs w:val="1"/>
                <w:color w:val="auto"/>
                <w:w w:val="95"/>
              </w:rPr>
              <w:t>Expiration</w:t>
            </w:r>
          </w:p>
        </w:tc>
        <w:tc>
          <w:tcPr>
            <w:tcW w:w="620" w:type="dxa"/>
            <w:vAlign w:val="bottom"/>
          </w:tcPr>
          <w:p>
            <w:pPr>
              <w:spacing w:after="0"/>
              <w:rPr>
                <w:sz w:val="11"/>
                <w:szCs w:val="11"/>
                <w:color w:val="auto"/>
              </w:rPr>
            </w:pP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80" w:type="dxa"/>
            <w:vAlign w:val="bottom"/>
            <w:vMerge w:val="restart"/>
          </w:tcPr>
          <w:p>
            <w:pPr>
              <w:jc w:val="center"/>
              <w:spacing w:after="0"/>
              <w:rPr>
                <w:sz w:val="20"/>
                <w:szCs w:val="20"/>
                <w:color w:val="auto"/>
              </w:rPr>
            </w:pPr>
            <w:r>
              <w:rPr>
                <w:rFonts w:ascii="Arial" w:cs="Arial" w:eastAsia="Arial" w:hAnsi="Arial"/>
                <w:sz w:val="17"/>
                <w:szCs w:val="17"/>
                <w:color w:val="0000FF"/>
                <w:w w:val="93"/>
              </w:rPr>
              <w:t>1,081</w:t>
            </w:r>
          </w:p>
        </w:tc>
        <w:tc>
          <w:tcPr>
            <w:tcW w:w="740" w:type="dxa"/>
            <w:vAlign w:val="bottom"/>
            <w:gridSpan w:val="2"/>
            <w:vMerge w:val="restart"/>
          </w:tcPr>
          <w:p>
            <w:pPr>
              <w:jc w:val="center"/>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(3)</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6"/>
                <w:szCs w:val="6"/>
                <w:color w:val="auto"/>
              </w:rPr>
            </w:pP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02/10/2013</w:t>
            </w: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gridSpan w:val="2"/>
            <w:vMerge w:val="restart"/>
          </w:tcPr>
          <w:p>
            <w:pPr>
              <w:jc w:val="center"/>
              <w:ind w:right="345"/>
              <w:spacing w:after="0" w:line="141" w:lineRule="exact"/>
              <w:rPr>
                <w:sz w:val="20"/>
                <w:szCs w:val="20"/>
                <w:color w:val="auto"/>
              </w:rPr>
            </w:pPr>
            <w:r>
              <w:rPr>
                <w:rFonts w:ascii="Arial" w:cs="Arial" w:eastAsia="Arial" w:hAnsi="Arial"/>
                <w:sz w:val="13"/>
                <w:szCs w:val="13"/>
                <w:color w:val="0000FF"/>
                <w:w w:val="84"/>
              </w:rPr>
              <w:t>D</w:t>
            </w:r>
          </w:p>
        </w:tc>
        <w:tc>
          <w:tcPr>
            <w:tcW w:w="460" w:type="dxa"/>
            <w:vAlign w:val="bottom"/>
          </w:tcPr>
          <w:p>
            <w:pPr>
              <w:spacing w:after="0"/>
              <w:rPr>
                <w:sz w:val="6"/>
                <w:szCs w:val="6"/>
                <w:color w:val="auto"/>
              </w:rPr>
            </w:pPr>
          </w:p>
        </w:tc>
        <w:tc>
          <w:tcPr>
            <w:tcW w:w="560" w:type="dxa"/>
            <w:vAlign w:val="bottom"/>
            <w:vMerge w:val="restart"/>
          </w:tcPr>
          <w:p>
            <w:pPr>
              <w:jc w:val="right"/>
              <w:ind w:right="96"/>
              <w:spacing w:after="0" w:line="141" w:lineRule="exact"/>
              <w:rPr>
                <w:sz w:val="20"/>
                <w:szCs w:val="20"/>
                <w:color w:val="auto"/>
              </w:rPr>
            </w:pPr>
            <w:r>
              <w:rPr>
                <w:rFonts w:ascii="Arial" w:cs="Arial" w:eastAsia="Arial" w:hAnsi="Arial"/>
                <w:sz w:val="13"/>
                <w:szCs w:val="13"/>
                <w:color w:val="0000FF"/>
              </w:rPr>
              <w:t>1,081</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center"/>
              <w:ind w:right="32"/>
              <w:spacing w:after="0"/>
              <w:rPr>
                <w:sz w:val="20"/>
                <w:szCs w:val="20"/>
                <w:color w:val="auto"/>
              </w:rPr>
            </w:pPr>
            <w:r>
              <w:rPr>
                <w:rFonts w:ascii="Arial" w:cs="Arial" w:eastAsia="Arial" w:hAnsi="Arial"/>
                <w:sz w:val="11"/>
                <w:szCs w:val="11"/>
                <w:color w:val="008000"/>
              </w:rPr>
              <w:t>(3)</w:t>
            </w: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0" w:type="dxa"/>
            <w:vAlign w:val="bottom"/>
            <w:vMerge w:val="restart"/>
          </w:tcPr>
          <w:p>
            <w:pPr>
              <w:jc w:val="center"/>
              <w:ind w:left="239"/>
              <w:spacing w:after="0" w:line="141" w:lineRule="exact"/>
              <w:rPr>
                <w:sz w:val="20"/>
                <w:szCs w:val="20"/>
                <w:color w:val="auto"/>
              </w:rPr>
            </w:pPr>
            <w:r>
              <w:rPr>
                <w:rFonts w:ascii="Arial" w:cs="Arial" w:eastAsia="Arial" w:hAnsi="Arial"/>
                <w:sz w:val="13"/>
                <w:szCs w:val="13"/>
                <w:color w:val="0000FF"/>
                <w:w w:val="92"/>
              </w:rPr>
              <w:t>1,801</w:t>
            </w:r>
          </w:p>
        </w:tc>
        <w:tc>
          <w:tcPr>
            <w:tcW w:w="30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68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7"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80" w:type="dxa"/>
            <w:vAlign w:val="bottom"/>
            <w:vMerge w:val="restart"/>
          </w:tcPr>
          <w:p>
            <w:pPr>
              <w:jc w:val="center"/>
              <w:spacing w:after="0"/>
              <w:rPr>
                <w:sz w:val="20"/>
                <w:szCs w:val="20"/>
                <w:color w:val="auto"/>
              </w:rPr>
            </w:pPr>
            <w:r>
              <w:rPr>
                <w:rFonts w:ascii="Arial" w:cs="Arial" w:eastAsia="Arial" w:hAnsi="Arial"/>
                <w:sz w:val="17"/>
                <w:szCs w:val="17"/>
                <w:color w:val="0000FF"/>
                <w:w w:val="93"/>
              </w:rPr>
              <w:t>9,219</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6"/>
                <w:szCs w:val="6"/>
                <w:color w:val="auto"/>
              </w:rPr>
            </w:pP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03/01/2013</w:t>
            </w: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gridSpan w:val="2"/>
            <w:vMerge w:val="restart"/>
          </w:tcPr>
          <w:p>
            <w:pPr>
              <w:jc w:val="center"/>
              <w:ind w:right="345"/>
              <w:spacing w:after="0" w:line="141" w:lineRule="exact"/>
              <w:rPr>
                <w:sz w:val="20"/>
                <w:szCs w:val="20"/>
                <w:color w:val="auto"/>
              </w:rPr>
            </w:pPr>
            <w:r>
              <w:rPr>
                <w:rFonts w:ascii="Arial" w:cs="Arial" w:eastAsia="Arial" w:hAnsi="Arial"/>
                <w:sz w:val="13"/>
                <w:szCs w:val="13"/>
                <w:color w:val="0000FF"/>
                <w:w w:val="91"/>
              </w:rPr>
              <w:t>A</w:t>
            </w:r>
          </w:p>
        </w:tc>
        <w:tc>
          <w:tcPr>
            <w:tcW w:w="460" w:type="dxa"/>
            <w:vAlign w:val="bottom"/>
            <w:vMerge w:val="restart"/>
          </w:tcPr>
          <w:p>
            <w:pPr>
              <w:ind w:left="100"/>
              <w:spacing w:after="0" w:line="141" w:lineRule="exact"/>
              <w:rPr>
                <w:sz w:val="20"/>
                <w:szCs w:val="20"/>
                <w:color w:val="auto"/>
              </w:rPr>
            </w:pPr>
            <w:r>
              <w:rPr>
                <w:rFonts w:ascii="Arial" w:cs="Arial" w:eastAsia="Arial" w:hAnsi="Arial"/>
                <w:sz w:val="13"/>
                <w:szCs w:val="13"/>
                <w:color w:val="0000FF"/>
              </w:rPr>
              <w:t>9,219</w:t>
            </w:r>
          </w:p>
        </w:tc>
        <w:tc>
          <w:tcPr>
            <w:tcW w:w="560" w:type="dxa"/>
            <w:vAlign w:val="bottom"/>
          </w:tcPr>
          <w:p>
            <w:pPr>
              <w:spacing w:after="0"/>
              <w:rPr>
                <w:sz w:val="6"/>
                <w:szCs w:val="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center"/>
              <w:ind w:right="32"/>
              <w:spacing w:after="0"/>
              <w:rPr>
                <w:sz w:val="20"/>
                <w:szCs w:val="20"/>
                <w:color w:val="auto"/>
              </w:rPr>
            </w:pPr>
            <w:r>
              <w:rPr>
                <w:rFonts w:ascii="Arial" w:cs="Arial" w:eastAsia="Arial" w:hAnsi="Arial"/>
                <w:sz w:val="11"/>
                <w:szCs w:val="11"/>
                <w:color w:val="008000"/>
              </w:rPr>
              <w:t>(3)</w:t>
            </w: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gridSpan w:val="2"/>
            <w:vMerge w:val="restart"/>
          </w:tcPr>
          <w:p>
            <w:pPr>
              <w:jc w:val="center"/>
              <w:spacing w:after="0" w:line="141"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00" w:type="dxa"/>
            <w:vAlign w:val="bottom"/>
            <w:vMerge w:val="restart"/>
          </w:tcPr>
          <w:p>
            <w:pPr>
              <w:jc w:val="center"/>
              <w:ind w:left="239"/>
              <w:spacing w:after="0" w:line="141" w:lineRule="exact"/>
              <w:rPr>
                <w:sz w:val="20"/>
                <w:szCs w:val="20"/>
                <w:color w:val="auto"/>
              </w:rPr>
            </w:pPr>
            <w:r>
              <w:rPr>
                <w:rFonts w:ascii="Arial" w:cs="Arial" w:eastAsia="Arial" w:hAnsi="Arial"/>
                <w:sz w:val="13"/>
                <w:szCs w:val="13"/>
                <w:color w:val="0000FF"/>
                <w:w w:val="92"/>
              </w:rPr>
              <w:t>9,219</w:t>
            </w:r>
          </w:p>
        </w:tc>
        <w:tc>
          <w:tcPr>
            <w:tcW w:w="30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68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7"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80" w:type="dxa"/>
            <w:vAlign w:val="bottom"/>
            <w:vMerge w:val="restart"/>
          </w:tcPr>
          <w:p>
            <w:pPr>
              <w:jc w:val="center"/>
              <w:spacing w:after="0"/>
              <w:rPr>
                <w:sz w:val="20"/>
                <w:szCs w:val="20"/>
                <w:color w:val="auto"/>
              </w:rPr>
            </w:pPr>
            <w:r>
              <w:rPr>
                <w:rFonts w:ascii="Arial" w:cs="Arial" w:eastAsia="Arial" w:hAnsi="Arial"/>
                <w:sz w:val="17"/>
                <w:szCs w:val="17"/>
                <w:color w:val="0000FF"/>
                <w:w w:val="86"/>
              </w:rPr>
              <w:t>11,157</w:t>
            </w:r>
            <w:r>
              <w:rPr>
                <w:rFonts w:ascii="Arial" w:cs="Arial" w:eastAsia="Arial" w:hAnsi="Arial"/>
                <w:sz w:val="21"/>
                <w:szCs w:val="21"/>
                <w:color w:val="008000"/>
                <w:w w:val="86"/>
                <w:vertAlign w:val="superscript"/>
              </w:rPr>
              <w:t>(2)</w:t>
            </w:r>
          </w:p>
        </w:tc>
        <w:tc>
          <w:tcPr>
            <w:tcW w:w="740" w:type="dxa"/>
            <w:vAlign w:val="bottom"/>
            <w:gridSpan w:val="2"/>
            <w:vMerge w:val="restart"/>
          </w:tcPr>
          <w:p>
            <w:pPr>
              <w:jc w:val="center"/>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(3)</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tcPr>
          <w:p>
            <w:pPr>
              <w:ind w:left="34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3"/>
                <w:szCs w:val="13"/>
                <w:color w:val="0000FF"/>
                <w:w w:val="92"/>
              </w:rPr>
              <w:t>03/15/2013</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center"/>
              <w:ind w:right="345"/>
              <w:spacing w:after="0" w:line="141" w:lineRule="exact"/>
              <w:rPr>
                <w:sz w:val="20"/>
                <w:szCs w:val="20"/>
                <w:color w:val="auto"/>
              </w:rPr>
            </w:pPr>
            <w:r>
              <w:rPr>
                <w:rFonts w:ascii="Arial" w:cs="Arial" w:eastAsia="Arial" w:hAnsi="Arial"/>
                <w:sz w:val="13"/>
                <w:szCs w:val="13"/>
                <w:color w:val="0000FF"/>
                <w:w w:val="84"/>
              </w:rPr>
              <w:t>D</w:t>
            </w:r>
          </w:p>
        </w:tc>
        <w:tc>
          <w:tcPr>
            <w:tcW w:w="460" w:type="dxa"/>
            <w:vAlign w:val="bottom"/>
          </w:tcPr>
          <w:p>
            <w:pPr>
              <w:spacing w:after="0"/>
              <w:rPr>
                <w:sz w:val="12"/>
                <w:szCs w:val="12"/>
                <w:color w:val="auto"/>
              </w:rPr>
            </w:pPr>
          </w:p>
        </w:tc>
        <w:tc>
          <w:tcPr>
            <w:tcW w:w="560" w:type="dxa"/>
            <w:vAlign w:val="bottom"/>
          </w:tcPr>
          <w:p>
            <w:pPr>
              <w:jc w:val="right"/>
              <w:ind w:right="56"/>
              <w:spacing w:after="0" w:line="141" w:lineRule="exact"/>
              <w:rPr>
                <w:sz w:val="20"/>
                <w:szCs w:val="20"/>
                <w:color w:val="auto"/>
              </w:rPr>
            </w:pPr>
            <w:r>
              <w:rPr>
                <w:rFonts w:ascii="Arial" w:cs="Arial" w:eastAsia="Arial" w:hAnsi="Arial"/>
                <w:sz w:val="13"/>
                <w:szCs w:val="13"/>
                <w:color w:val="0000FF"/>
              </w:rPr>
              <w:t>11,157</w:t>
            </w: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20" w:type="dxa"/>
            <w:vAlign w:val="bottom"/>
          </w:tcPr>
          <w:p>
            <w:pPr>
              <w:jc w:val="center"/>
              <w:ind w:right="32"/>
              <w:spacing w:after="0"/>
              <w:rPr>
                <w:sz w:val="20"/>
                <w:szCs w:val="20"/>
                <w:color w:val="auto"/>
              </w:rPr>
            </w:pPr>
            <w:r>
              <w:rPr>
                <w:rFonts w:ascii="Arial" w:cs="Arial" w:eastAsia="Arial" w:hAnsi="Arial"/>
                <w:sz w:val="11"/>
                <w:szCs w:val="11"/>
                <w:color w:val="008000"/>
              </w:rPr>
              <w:t>(3)</w:t>
            </w:r>
          </w:p>
        </w:tc>
        <w:tc>
          <w:tcPr>
            <w:tcW w:w="6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0" w:type="dxa"/>
            <w:vAlign w:val="bottom"/>
          </w:tcPr>
          <w:p>
            <w:pPr>
              <w:jc w:val="center"/>
              <w:ind w:left="239"/>
              <w:spacing w:after="0" w:line="141"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gridSpan w:val="2"/>
            <w:vMerge w:val="restart"/>
          </w:tcPr>
          <w:p>
            <w:pPr>
              <w:ind w:left="60"/>
              <w:spacing w:after="0" w:line="237"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0000FF"/>
              </w:rPr>
              <w:t>Stock</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80" w:type="dxa"/>
            <w:vAlign w:val="bottom"/>
            <w:vMerge w:val="restart"/>
          </w:tcPr>
          <w:p>
            <w:pPr>
              <w:jc w:val="center"/>
              <w:spacing w:after="0"/>
              <w:rPr>
                <w:sz w:val="20"/>
                <w:szCs w:val="20"/>
                <w:color w:val="auto"/>
              </w:rPr>
            </w:pPr>
            <w:r>
              <w:rPr>
                <w:rFonts w:ascii="Arial" w:cs="Arial" w:eastAsia="Arial" w:hAnsi="Arial"/>
                <w:sz w:val="17"/>
                <w:szCs w:val="17"/>
                <w:color w:val="0000FF"/>
                <w:w w:val="93"/>
              </w:rPr>
              <w:t>4,934</w:t>
            </w:r>
          </w:p>
        </w:tc>
        <w:tc>
          <w:tcPr>
            <w:tcW w:w="740" w:type="dxa"/>
            <w:vAlign w:val="bottom"/>
            <w:gridSpan w:val="2"/>
            <w:vMerge w:val="restart"/>
          </w:tcPr>
          <w:p>
            <w:pPr>
              <w:jc w:val="center"/>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(5)</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140" w:type="dxa"/>
            <w:vAlign w:val="bottom"/>
          </w:tcPr>
          <w:p>
            <w:pPr>
              <w:spacing w:after="0"/>
              <w:rPr>
                <w:sz w:val="6"/>
                <w:szCs w:val="6"/>
                <w:color w:val="auto"/>
              </w:rPr>
            </w:pP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03/31/2013</w:t>
            </w: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gridSpan w:val="2"/>
            <w:vMerge w:val="restart"/>
          </w:tcPr>
          <w:p>
            <w:pPr>
              <w:jc w:val="center"/>
              <w:ind w:right="345"/>
              <w:spacing w:after="0" w:line="141" w:lineRule="exact"/>
              <w:rPr>
                <w:sz w:val="20"/>
                <w:szCs w:val="20"/>
                <w:color w:val="auto"/>
              </w:rPr>
            </w:pPr>
            <w:r>
              <w:rPr>
                <w:rFonts w:ascii="Arial" w:cs="Arial" w:eastAsia="Arial" w:hAnsi="Arial"/>
                <w:sz w:val="13"/>
                <w:szCs w:val="13"/>
                <w:color w:val="0000FF"/>
                <w:w w:val="91"/>
              </w:rPr>
              <w:t>A</w:t>
            </w:r>
          </w:p>
        </w:tc>
        <w:tc>
          <w:tcPr>
            <w:tcW w:w="460" w:type="dxa"/>
            <w:vAlign w:val="bottom"/>
            <w:vMerge w:val="restart"/>
          </w:tcPr>
          <w:p>
            <w:pPr>
              <w:ind w:left="100"/>
              <w:spacing w:after="0" w:line="141" w:lineRule="exact"/>
              <w:rPr>
                <w:sz w:val="20"/>
                <w:szCs w:val="20"/>
                <w:color w:val="auto"/>
              </w:rPr>
            </w:pPr>
            <w:r>
              <w:rPr>
                <w:rFonts w:ascii="Arial" w:cs="Arial" w:eastAsia="Arial" w:hAnsi="Arial"/>
                <w:sz w:val="13"/>
                <w:szCs w:val="13"/>
                <w:color w:val="0000FF"/>
              </w:rPr>
              <w:t>4,934</w:t>
            </w:r>
          </w:p>
        </w:tc>
        <w:tc>
          <w:tcPr>
            <w:tcW w:w="560" w:type="dxa"/>
            <w:vAlign w:val="bottom"/>
          </w:tcPr>
          <w:p>
            <w:pPr>
              <w:spacing w:after="0"/>
              <w:rPr>
                <w:sz w:val="6"/>
                <w:szCs w:val="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ind w:right="32"/>
              <w:spacing w:after="0"/>
              <w:rPr>
                <w:sz w:val="20"/>
                <w:szCs w:val="20"/>
                <w:color w:val="auto"/>
              </w:rPr>
            </w:pPr>
            <w:r>
              <w:rPr>
                <w:rFonts w:ascii="Arial" w:cs="Arial" w:eastAsia="Arial" w:hAnsi="Arial"/>
                <w:sz w:val="11"/>
                <w:szCs w:val="11"/>
                <w:color w:val="008000"/>
              </w:rPr>
              <w:t>(5)</w:t>
            </w: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0" w:type="dxa"/>
            <w:vAlign w:val="bottom"/>
            <w:vMerge w:val="restart"/>
          </w:tcPr>
          <w:p>
            <w:pPr>
              <w:jc w:val="center"/>
              <w:ind w:left="239"/>
              <w:spacing w:after="0" w:line="141" w:lineRule="exact"/>
              <w:rPr>
                <w:sz w:val="20"/>
                <w:szCs w:val="20"/>
                <w:color w:val="auto"/>
              </w:rPr>
            </w:pPr>
            <w:r>
              <w:rPr>
                <w:rFonts w:ascii="Arial" w:cs="Arial" w:eastAsia="Arial" w:hAnsi="Arial"/>
                <w:sz w:val="13"/>
                <w:szCs w:val="13"/>
                <w:color w:val="0000FF"/>
                <w:w w:val="92"/>
              </w:rPr>
              <w:t>4,934</w:t>
            </w:r>
          </w:p>
        </w:tc>
        <w:tc>
          <w:tcPr>
            <w:tcW w:w="30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68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340" w:firstLine="5"/>
        <w:spacing w:after="0" w:line="297"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and delivered upon the settlement of a portion of a grant of Restricted Stock Units ("RSUs) awarded on February 10, 2011 pursuant to the Company's Long-Term Incentive Plan (the "GMLTP"). The remaining RSUs will vest and be settled on February 10, 2014, provided that the reporting person remains continuously employed through the vesting date.</w:t>
      </w:r>
    </w:p>
    <w:p>
      <w:pPr>
        <w:ind w:left="40" w:right="160" w:firstLine="5"/>
        <w:spacing w:after="0"/>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and delivered upon the settlement of a portion of a grant of RSUs awarded on March 15, 2010 pursuant to the GMLTP. The grant as originally made was for 3,719 RSUs. On November 1, 2010 the Company amended its certificate of incorporation to effect a stock split in which each issued and outstanding share of Common Stock was converted into three shares of Common Stock. Pursuant to the terms of the GMLTP, each issued and outstanding RSU was automatically converted into three RSUs, so that the employee was credited with a total of 11,157 RSUs granted on March 10, 2010.</w:t>
      </w:r>
    </w:p>
    <w:p>
      <w:pPr>
        <w:spacing w:after="0" w:line="32"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right to receive one share of the Company's common stock upon settlement. The RSUs do not have an expiration or exercise date or carry a conversion or exercise price.</w:t>
      </w:r>
    </w:p>
    <w:p>
      <w:pPr>
        <w:spacing w:after="0" w:line="47" w:lineRule="exact"/>
        <w:rPr>
          <w:rFonts w:ascii="Arial" w:cs="Arial" w:eastAsia="Arial" w:hAnsi="Arial"/>
          <w:sz w:val="13"/>
          <w:szCs w:val="13"/>
          <w:color w:val="008000"/>
        </w:rPr>
      </w:pPr>
    </w:p>
    <w:p>
      <w:pPr>
        <w:ind w:left="40" w:right="240" w:firstLine="5"/>
        <w:spacing w:after="0" w:line="257"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reported in this item were awarded on March 1, 2013 pursuant to the GMLTP. One-third of the RSUs will vest each year for three years, beginning on March 1, 2014, provided that the reporting person remains continuously employed through the vesting date.</w:t>
      </w:r>
    </w:p>
    <w:p>
      <w:pPr>
        <w:spacing w:after="0" w:line="21" w:lineRule="exact"/>
        <w:rPr>
          <w:rFonts w:ascii="Arial" w:cs="Arial" w:eastAsia="Arial" w:hAnsi="Arial"/>
          <w:sz w:val="13"/>
          <w:szCs w:val="13"/>
          <w:color w:val="008000"/>
        </w:rPr>
      </w:pPr>
    </w:p>
    <w:p>
      <w:pPr>
        <w:ind w:left="40" w:right="360" w:firstLine="5"/>
        <w:spacing w:after="0" w:line="238"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Salary Stock Units ("SSUs) reported in this item were granted on March 31, 2013 pursuant to the Company's Salary Stock Plan (the "GMSSP"). Each SSU is the economic equivalent of one share of the Company's common stock. The SSUs do not have an expiration or exercise date or carry a conversion or exercise price.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$27.87.</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Anne T. Larin, attorney-in-</w:t>
            </w:r>
          </w:p>
        </w:tc>
        <w:tc>
          <w:tcPr>
            <w:tcW w:w="12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04/02/2013</w:t>
            </w:r>
          </w:p>
        </w:tc>
        <w:tc>
          <w:tcPr>
            <w:tcW w:w="0" w:type="dxa"/>
            <w:vAlign w:val="bottom"/>
          </w:tcPr>
          <w:p>
            <w:pPr>
              <w:spacing w:after="0"/>
              <w:rPr>
                <w:sz w:val="1"/>
                <w:szCs w:val="1"/>
                <w:color w:val="auto"/>
              </w:rPr>
            </w:pPr>
          </w:p>
        </w:tc>
      </w:tr>
      <w:tr>
        <w:trPr>
          <w:trHeight w:val="85"/>
        </w:trPr>
        <w:tc>
          <w:tcPr>
            <w:tcW w:w="1360" w:type="dxa"/>
            <w:vAlign w:val="bottom"/>
            <w:vMerge w:val="restart"/>
          </w:tcPr>
          <w:p>
            <w:pPr>
              <w:spacing w:after="0" w:line="190" w:lineRule="exact"/>
              <w:rPr>
                <w:sz w:val="20"/>
                <w:szCs w:val="20"/>
                <w:color w:val="auto"/>
              </w:rPr>
            </w:pPr>
            <w:r>
              <w:rPr>
                <w:rFonts w:ascii="Arial" w:cs="Arial" w:eastAsia="Arial" w:hAnsi="Arial"/>
                <w:sz w:val="17"/>
                <w:szCs w:val="17"/>
                <w:color w:val="0000FF"/>
                <w:w w:val="95"/>
              </w:rPr>
              <w:t>fact for Ms. Howell</w:t>
            </w:r>
          </w:p>
        </w:tc>
        <w:tc>
          <w:tcPr>
            <w:tcW w:w="8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360" w:type="dxa"/>
            <w:vAlign w:val="bottom"/>
            <w:tcBorders>
              <w:bottom w:val="single" w:sz="8" w:color="auto"/>
            </w:tcBorders>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99" w:orient="portrait"/>
          <w:cols w:equalWidth="0" w:num="1">
            <w:col w:w="11520"/>
          </w:cols>
          <w:pgMar w:left="240" w:top="223" w:right="139" w:bottom="0" w:gutter="0" w:footer="0" w:header="0"/>
          <w:type w:val="continuous"/>
        </w:sectPr>
      </w:pPr>
    </w:p>
    <w:bookmarkStart w:id="1" w:name="page2"/>
    <w:bookmarkEnd w:id="1"/>
    <w:p>
      <w:pPr>
        <w:jc w:val="both"/>
        <w:ind w:right="2599" w:firstLine="5"/>
        <w:spacing w:after="0" w:line="314"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002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2019-12-18T15:35:27Z</dcterms:created>
  <dcterms:modified xsi:type="dcterms:W3CDTF">2019-12-18T15:35:27Z</dcterms:modified>
</cp:coreProperties>
</file>