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73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7309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MOTT RANDALL D</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03/31/2013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90"/>
        <w:spacing w:after="0"/>
        <w:rPr>
          <w:sz w:val="20"/>
          <w:szCs w:val="20"/>
          <w:color w:val="auto"/>
        </w:rPr>
      </w:pPr>
      <w:r>
        <w:rPr>
          <w:rFonts w:ascii="Arial" w:cs="Arial" w:eastAsia="Arial" w:hAnsi="Arial"/>
          <w:sz w:val="17"/>
          <w:szCs w:val="17"/>
          <w:color w:val="0000FF"/>
        </w:rPr>
        <w:t>Vice President &amp; CIO</w:t>
      </w:r>
    </w:p>
    <w:p>
      <w:pPr>
        <w:spacing w:after="0" w:line="449"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3,144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40"/>
              <w:spacing w:after="0" w:line="318"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12,575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860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11,715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2,284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27.87</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9,431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3,144</w:t>
            </w:r>
          </w:p>
        </w:tc>
        <w:tc>
          <w:tcPr>
            <w:tcW w:w="80" w:type="dxa"/>
            <w:vAlign w:val="bottom"/>
          </w:tcPr>
          <w:p>
            <w:pPr>
              <w:spacing w:after="0"/>
              <w:rPr>
                <w:sz w:val="16"/>
                <w:szCs w:val="1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right"/>
              <w:ind w:right="154"/>
              <w:spacing w:after="0" w:line="142" w:lineRule="exact"/>
              <w:rPr>
                <w:sz w:val="20"/>
                <w:szCs w:val="20"/>
                <w:color w:val="auto"/>
              </w:rPr>
            </w:pPr>
            <w:r>
              <w:rPr>
                <w:rFonts w:ascii="Arial" w:cs="Arial" w:eastAsia="Arial" w:hAnsi="Arial"/>
                <w:sz w:val="13"/>
                <w:szCs w:val="13"/>
                <w:color w:val="0000FF"/>
              </w:rPr>
              <w:t>03/31/2013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3,144</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6,287</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12,559</w:t>
            </w:r>
          </w:p>
        </w:tc>
        <w:tc>
          <w:tcPr>
            <w:tcW w:w="80" w:type="dxa"/>
            <w:vAlign w:val="bottom"/>
          </w:tcPr>
          <w:p>
            <w:pPr>
              <w:spacing w:after="0"/>
              <w:rPr>
                <w:sz w:val="16"/>
                <w:szCs w:val="16"/>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154"/>
              <w:spacing w:after="0" w:line="142" w:lineRule="exact"/>
              <w:rPr>
                <w:sz w:val="20"/>
                <w:szCs w:val="20"/>
                <w:color w:val="auto"/>
              </w:rPr>
            </w:pPr>
            <w:r>
              <w:rPr>
                <w:rFonts w:ascii="Arial" w:cs="Arial" w:eastAsia="Arial" w:hAnsi="Arial"/>
                <w:sz w:val="13"/>
                <w:szCs w:val="13"/>
                <w:color w:val="0000FF"/>
              </w:rPr>
              <w:t>03/31/2013</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12,559</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(3)</w:t>
            </w:r>
          </w:p>
        </w:tc>
        <w:tc>
          <w:tcPr>
            <w:tcW w:w="720" w:type="dxa"/>
            <w:vAlign w:val="bottom"/>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0000FF"/>
              </w:rPr>
              <w:t>12,559</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2013 in cash, less a portion withheld for taxes.</w:t>
      </w:r>
    </w:p>
    <w:p>
      <w:pPr>
        <w:spacing w:after="0" w:line="16" w:lineRule="exact"/>
        <w:rPr>
          <w:rFonts w:ascii="Arial" w:cs="Arial" w:eastAsia="Arial" w:hAnsi="Arial"/>
          <w:sz w:val="13"/>
          <w:szCs w:val="13"/>
          <w:color w:val="008000"/>
        </w:rPr>
      </w:pPr>
    </w:p>
    <w:p>
      <w:pPr>
        <w:ind w:left="40" w:right="180" w:firstLine="6"/>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$27.87.</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2013 and will be settled in three equal, annual installments beginning March 31, 2014.</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04/01/2013</w:t>
            </w:r>
          </w:p>
        </w:tc>
        <w:tc>
          <w:tcPr>
            <w:tcW w:w="0" w:type="dxa"/>
            <w:vAlign w:val="bottom"/>
          </w:tcPr>
          <w:p>
            <w:pPr>
              <w:spacing w:after="0"/>
              <w:rPr>
                <w:sz w:val="1"/>
                <w:szCs w:val="1"/>
                <w:color w:val="auto"/>
              </w:rPr>
            </w:pPr>
          </w:p>
        </w:tc>
      </w:tr>
      <w:tr>
        <w:trPr>
          <w:trHeight w:val="91"/>
        </w:trPr>
        <w:tc>
          <w:tcPr>
            <w:tcW w:w="1180" w:type="dxa"/>
            <w:vAlign w:val="bottom"/>
            <w:tcBorders>
              <w:top w:val="single" w:sz="8" w:color="auto"/>
              <w:bottom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97"/>
              </w:rPr>
              <w:t>fact for Mr. Mott</w:t>
            </w:r>
          </w:p>
        </w:tc>
        <w:tc>
          <w:tcPr>
            <w:tcW w:w="9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180" w:type="dxa"/>
            <w:vAlign w:val="bottom"/>
            <w:tcBorders>
              <w:bottom w:val="single" w:sz="8" w:color="auto"/>
            </w:tcBorders>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0949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2019-12-18T15:26:56Z</dcterms:created>
  <dcterms:modified xsi:type="dcterms:W3CDTF">2019-12-18T15:26:56Z</dcterms:modified>
</cp:coreProperties>
</file>